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706807" w14:textId="77777777" w:rsidR="00BF7F00" w:rsidRDefault="00F01BA9" w:rsidP="006F68AF">
      <w:pPr>
        <w:keepNext/>
        <w:tabs>
          <w:tab w:val="left" w:pos="426"/>
        </w:tabs>
        <w:spacing w:before="60" w:after="60" w:line="240" w:lineRule="auto"/>
        <w:jc w:val="center"/>
        <w:outlineLvl w:val="0"/>
      </w:pPr>
      <w:r w:rsidRPr="006F68AF">
        <w:rPr>
          <w:rFonts w:ascii="Arial" w:eastAsia="Times New Roman" w:hAnsi="Arial" w:cs="Arial"/>
          <w:b/>
          <w:bCs/>
          <w:kern w:val="0"/>
          <w:sz w:val="20"/>
          <w:szCs w:val="20"/>
        </w:rPr>
        <w:t xml:space="preserve">SIŪLOMOS </w:t>
      </w:r>
      <w:r w:rsidRPr="006F68AF">
        <w:rPr>
          <w:rFonts w:ascii="Arial" w:eastAsia="Times New Roman" w:hAnsi="Arial" w:cs="Arial"/>
          <w:b/>
          <w:kern w:val="0"/>
          <w:sz w:val="20"/>
          <w:szCs w:val="20"/>
        </w:rPr>
        <w:t>LICENCIJŲ PIRKIMO/</w:t>
      </w:r>
      <w:r w:rsidRPr="006F68AF">
        <w:rPr>
          <w:rFonts w:ascii="Arial" w:eastAsia="Times New Roman" w:hAnsi="Arial" w:cs="Arial"/>
          <w:b/>
          <w:bCs/>
          <w:color w:val="FF0000"/>
          <w:kern w:val="0"/>
          <w:sz w:val="20"/>
          <w:szCs w:val="20"/>
        </w:rPr>
        <w:t xml:space="preserve"> </w:t>
      </w:r>
      <w:r w:rsidRPr="006F68AF">
        <w:rPr>
          <w:rFonts w:ascii="Arial" w:eastAsia="Times New Roman" w:hAnsi="Arial" w:cs="Arial"/>
          <w:b/>
          <w:bCs/>
          <w:kern w:val="0"/>
          <w:sz w:val="20"/>
          <w:szCs w:val="20"/>
        </w:rPr>
        <w:t>NUOMOS IR /AR  PALAIKYMO PASLAUGŲ SUTARTIES SĄLYGOS</w:t>
      </w:r>
    </w:p>
    <w:p w14:paraId="5D53B9EB" w14:textId="77777777" w:rsidR="00BF7F00" w:rsidRDefault="00BF7F00">
      <w:pPr>
        <w:keepNext/>
        <w:tabs>
          <w:tab w:val="left" w:pos="426"/>
        </w:tabs>
        <w:spacing w:before="60" w:after="60" w:line="240" w:lineRule="auto"/>
        <w:ind w:left="360"/>
        <w:contextualSpacing/>
        <w:jc w:val="center"/>
        <w:outlineLvl w:val="0"/>
      </w:pPr>
    </w:p>
    <w:p w14:paraId="7010636E" w14:textId="77777777" w:rsidR="00BF7F00" w:rsidRDefault="00F01BA9" w:rsidP="006F68AF">
      <w:pPr>
        <w:numPr>
          <w:ilvl w:val="0"/>
          <w:numId w:val="5"/>
        </w:numPr>
        <w:tabs>
          <w:tab w:val="left" w:pos="993"/>
        </w:tabs>
        <w:spacing w:before="100" w:after="100" w:line="240" w:lineRule="auto"/>
        <w:ind w:left="0" w:firstLine="567"/>
        <w:jc w:val="both"/>
      </w:pPr>
      <w:r>
        <w:rPr>
          <w:rFonts w:ascii="Arial" w:eastAsia="Times New Roman" w:hAnsi="Arial" w:cs="Arial"/>
          <w:color w:val="000000"/>
          <w:kern w:val="0"/>
          <w:sz w:val="20"/>
          <w:szCs w:val="20"/>
          <w:lang w:eastAsia="lt-LT"/>
        </w:rPr>
        <w:t xml:space="preserve">Sutartis, pasirašoma įvykdžius Konkretų pirkimą, įsigalioja </w:t>
      </w:r>
      <w:sdt>
        <w:sdtPr>
          <w:id w:val="-980380402"/>
          <w:dropDownList>
            <w:listItem w:displayText="[Pasirinkite]" w:value="[Pasirinkite]"/>
            <w:listItem w:displayText="nuo jos pasirašymo dienos" w:value="nuo jos pasirašymo dienos"/>
            <w:listItem w:displayText="nuo Sutarties įvykdymo užtikrinimo Pirkėjui pateikimo dienos" w:value="nuo Sutarties įvykdymo užtikrinimo Pirkėjui pateikimo dienos"/>
          </w:dropDownList>
        </w:sdtPr>
        <w:sdtEndPr/>
        <w:sdtContent>
          <w:r>
            <w:rPr>
              <w:rFonts w:ascii="Arial" w:eastAsia="Times New Roman" w:hAnsi="Arial" w:cs="Arial"/>
              <w:color w:val="000000"/>
              <w:kern w:val="0"/>
              <w:sz w:val="20"/>
              <w:szCs w:val="20"/>
              <w:lang w:eastAsia="lt-LT"/>
            </w:rPr>
            <w:t>nuo jos pasirašymo dienos</w:t>
          </w:r>
        </w:sdtContent>
      </w:sdt>
      <w:r>
        <w:rPr>
          <w:rFonts w:ascii="Arial" w:eastAsia="Times New Roman" w:hAnsi="Arial" w:cs="Arial"/>
          <w:color w:val="000000"/>
          <w:kern w:val="0"/>
          <w:sz w:val="20"/>
          <w:szCs w:val="20"/>
          <w:lang w:eastAsia="lt-LT"/>
        </w:rPr>
        <w:t xml:space="preserve"> ir galioja iki visiško Šalių įsipareigojimų pagal šią Sutartį įvykdymo, bet ne ilgiau kaip 3 (trejus) metus. </w:t>
      </w:r>
    </w:p>
    <w:p w14:paraId="3FC364DA" w14:textId="77777777" w:rsidR="00BF7F00" w:rsidRDefault="00F01BA9" w:rsidP="006F68AF">
      <w:pPr>
        <w:numPr>
          <w:ilvl w:val="0"/>
          <w:numId w:val="5"/>
        </w:numPr>
        <w:tabs>
          <w:tab w:val="left" w:pos="993"/>
        </w:tabs>
        <w:spacing w:after="0" w:line="240" w:lineRule="auto"/>
        <w:ind w:left="0" w:firstLine="567"/>
        <w:jc w:val="both"/>
      </w:pPr>
      <w:r>
        <w:rPr>
          <w:rFonts w:ascii="Arial" w:eastAsia="Times New Roman" w:hAnsi="Arial" w:cs="Arial"/>
          <w:color w:val="000000"/>
          <w:kern w:val="0"/>
          <w:sz w:val="20"/>
          <w:szCs w:val="20"/>
          <w:lang w:eastAsia="lt-LT"/>
        </w:rPr>
        <w:t xml:space="preserve">Taikoma kainodara – fiksuotas įkainis arba </w:t>
      </w:r>
      <w:sdt>
        <w:sdtPr>
          <w:id w:val="-1425568807"/>
          <w:dropDownList>
            <w:listItem w:displayText="[Pasirinkite]" w:value="[Pasirinkite]"/>
            <w:listItem w:displayText="fiksuotas įkainis." w:value="fiksuotas įkainis."/>
            <w:listItem w:displayText="fiksuotas įkainis su peržiūra." w:value="fiksuotas įkainis su peržiūra."/>
            <w:listItem w:displayText="fiksuota kaina." w:value="fiksuota kaina."/>
            <w:listItem w:displayText="fiksuota kaina su peržiūra." w:value="fiksuota kaina su peržiūra."/>
          </w:dropDownList>
        </w:sdtPr>
        <w:sdtEndPr/>
        <w:sdtContent>
          <w:r>
            <w:rPr>
              <w:rFonts w:ascii="Arial" w:eastAsia="Times New Roman" w:hAnsi="Arial" w:cs="Arial"/>
              <w:color w:val="000000"/>
              <w:kern w:val="0"/>
              <w:sz w:val="20"/>
              <w:szCs w:val="20"/>
              <w:lang w:eastAsia="lt-LT"/>
            </w:rPr>
            <w:t>fiksuota kaina.</w:t>
          </w:r>
        </w:sdtContent>
      </w:sdt>
    </w:p>
    <w:p w14:paraId="4600DCA1" w14:textId="77777777" w:rsidR="00BF7F00" w:rsidRDefault="00F01BA9" w:rsidP="006F68AF">
      <w:pPr>
        <w:numPr>
          <w:ilvl w:val="0"/>
          <w:numId w:val="5"/>
        </w:numPr>
        <w:tabs>
          <w:tab w:val="left" w:pos="993"/>
        </w:tabs>
        <w:spacing w:after="0" w:line="240" w:lineRule="auto"/>
        <w:ind w:left="0" w:firstLine="567"/>
        <w:contextualSpacing/>
        <w:jc w:val="both"/>
        <w:rPr>
          <w:rFonts w:ascii="Arial" w:eastAsia="Times New Roman" w:hAnsi="Arial" w:cs="Arial"/>
          <w:color w:val="000000"/>
          <w:kern w:val="0"/>
          <w:sz w:val="20"/>
          <w:szCs w:val="20"/>
          <w:lang w:eastAsia="lt-LT"/>
        </w:rPr>
      </w:pPr>
      <w:r>
        <w:rPr>
          <w:rFonts w:ascii="Arial" w:eastAsia="Times New Roman" w:hAnsi="Arial" w:cs="Arial"/>
          <w:color w:val="000000"/>
          <w:kern w:val="0"/>
          <w:sz w:val="20"/>
          <w:szCs w:val="20"/>
          <w:lang w:eastAsia="lt-LT"/>
        </w:rPr>
        <w:t xml:space="preserve">Kainos peržiūra taikoma, jeigu pagal Lietuvos Respublikos statistikos departamento duomenis Lietuvos Respublikos Metinė infliacija pasiekia 10 ar daugiau procentų arba Metinė defliacija pasiekia -10 ar mažiau procentų ribą (duomenų šaltinis - http://www.stat.gov.lt). </w:t>
      </w:r>
    </w:p>
    <w:p w14:paraId="2A1CF9BC" w14:textId="77777777" w:rsidR="00BF7F00" w:rsidRDefault="00F01BA9" w:rsidP="006F68AF">
      <w:pPr>
        <w:numPr>
          <w:ilvl w:val="0"/>
          <w:numId w:val="5"/>
        </w:numPr>
        <w:tabs>
          <w:tab w:val="left" w:pos="993"/>
        </w:tabs>
        <w:spacing w:before="100" w:after="100" w:line="240" w:lineRule="auto"/>
        <w:ind w:left="0" w:firstLine="567"/>
        <w:jc w:val="both"/>
        <w:rPr>
          <w:rFonts w:ascii="Arial" w:eastAsia="Times New Roman" w:hAnsi="Arial" w:cs="Arial"/>
          <w:color w:val="000000"/>
          <w:kern w:val="0"/>
          <w:sz w:val="20"/>
          <w:szCs w:val="20"/>
          <w:lang w:eastAsia="lt-LT"/>
        </w:rPr>
      </w:pPr>
      <w:r>
        <w:rPr>
          <w:rFonts w:ascii="Arial" w:eastAsia="Times New Roman" w:hAnsi="Arial" w:cs="Arial"/>
          <w:color w:val="000000"/>
          <w:kern w:val="0"/>
          <w:sz w:val="20"/>
          <w:szCs w:val="20"/>
          <w:lang w:eastAsia="lt-LT"/>
        </w:rPr>
        <w:t>Sutartis gali būti nutraukta Kliento ar Paslaugų teikėjo, vadovaujantis Lietuvos Respublikos civilinio kodekso 6.721 str. ir VPĮ 90 str.</w:t>
      </w:r>
    </w:p>
    <w:p w14:paraId="34A574B1" w14:textId="77777777" w:rsidR="00BF7F00" w:rsidRDefault="00F01BA9" w:rsidP="006F68AF">
      <w:pPr>
        <w:numPr>
          <w:ilvl w:val="0"/>
          <w:numId w:val="5"/>
        </w:numPr>
        <w:tabs>
          <w:tab w:val="left" w:pos="993"/>
        </w:tabs>
        <w:spacing w:before="100" w:after="100" w:line="240" w:lineRule="auto"/>
        <w:ind w:left="0" w:firstLine="567"/>
        <w:jc w:val="both"/>
        <w:rPr>
          <w:rFonts w:ascii="Arial" w:eastAsia="Times New Roman" w:hAnsi="Arial" w:cs="Arial"/>
          <w:color w:val="000000"/>
          <w:kern w:val="0"/>
          <w:sz w:val="20"/>
          <w:szCs w:val="20"/>
          <w:lang w:eastAsia="lt-LT"/>
        </w:rPr>
      </w:pPr>
      <w:r>
        <w:rPr>
          <w:rFonts w:ascii="Arial" w:eastAsia="Times New Roman" w:hAnsi="Arial" w:cs="Arial"/>
          <w:color w:val="000000"/>
          <w:kern w:val="0"/>
          <w:sz w:val="20"/>
          <w:szCs w:val="20"/>
          <w:lang w:eastAsia="lt-LT"/>
        </w:rPr>
        <w:t>Sutartis gali būti nutraukiama šalių rašytiniu sutarimu.</w:t>
      </w:r>
    </w:p>
    <w:p w14:paraId="4A7A8A82" w14:textId="22CE533B" w:rsidR="00BF7F00" w:rsidRDefault="00F01BA9" w:rsidP="006F68AF">
      <w:pPr>
        <w:numPr>
          <w:ilvl w:val="0"/>
          <w:numId w:val="5"/>
        </w:numPr>
        <w:tabs>
          <w:tab w:val="left" w:pos="993"/>
        </w:tabs>
        <w:spacing w:after="0" w:line="240" w:lineRule="auto"/>
        <w:ind w:left="0" w:firstLine="567"/>
        <w:jc w:val="both"/>
      </w:pPr>
      <w:r>
        <w:rPr>
          <w:rFonts w:ascii="Arial" w:eastAsia="Times New Roman" w:hAnsi="Arial" w:cs="Arial"/>
          <w:color w:val="000000"/>
          <w:kern w:val="0"/>
          <w:sz w:val="20"/>
          <w:szCs w:val="20"/>
          <w:lang w:eastAsia="lt-LT"/>
        </w:rPr>
        <w:t>Nuomojamos/</w:t>
      </w:r>
      <w:r w:rsidR="008B4B51">
        <w:rPr>
          <w:rFonts w:ascii="Arial" w:eastAsia="Times New Roman" w:hAnsi="Arial" w:cs="Arial"/>
          <w:color w:val="000000"/>
          <w:kern w:val="0"/>
          <w:sz w:val="20"/>
          <w:szCs w:val="20"/>
          <w:lang w:eastAsia="lt-LT"/>
        </w:rPr>
        <w:t xml:space="preserve"> </w:t>
      </w:r>
      <w:r>
        <w:rPr>
          <w:rFonts w:ascii="Arial" w:eastAsia="Times New Roman" w:hAnsi="Arial" w:cs="Arial"/>
          <w:color w:val="000000"/>
          <w:kern w:val="0"/>
          <w:sz w:val="20"/>
          <w:szCs w:val="20"/>
          <w:lang w:eastAsia="lt-LT"/>
        </w:rPr>
        <w:t>perkamos licencijos (toliau – Prekės) ir /arba tiekiamos Palaikymo paslaugos (toliau – Paslaugos)  ir jų kiekis, nuomos terminai nurodyti Konkretaus pirkimo Techninėje  specifikacijoje.</w:t>
      </w:r>
    </w:p>
    <w:p w14:paraId="5A207FC2" w14:textId="77777777" w:rsidR="00BF7F00" w:rsidRDefault="00F01BA9" w:rsidP="006F68AF">
      <w:pPr>
        <w:numPr>
          <w:ilvl w:val="0"/>
          <w:numId w:val="5"/>
        </w:numPr>
        <w:tabs>
          <w:tab w:val="left" w:pos="993"/>
        </w:tabs>
        <w:spacing w:after="0" w:line="240" w:lineRule="auto"/>
        <w:ind w:left="0" w:firstLine="567"/>
        <w:jc w:val="both"/>
        <w:rPr>
          <w:rFonts w:ascii="Arial" w:eastAsia="Times New Roman" w:hAnsi="Arial" w:cs="Arial"/>
          <w:color w:val="000000"/>
          <w:kern w:val="0"/>
          <w:sz w:val="20"/>
          <w:szCs w:val="20"/>
          <w:lang w:eastAsia="lt-LT"/>
        </w:rPr>
      </w:pPr>
      <w:r>
        <w:rPr>
          <w:rFonts w:ascii="Arial" w:eastAsia="Times New Roman" w:hAnsi="Arial" w:cs="Arial"/>
          <w:color w:val="000000"/>
          <w:kern w:val="0"/>
          <w:sz w:val="20"/>
          <w:szCs w:val="20"/>
          <w:lang w:eastAsia="lt-LT"/>
        </w:rPr>
        <w:t>Jei Sutartis nutraukiama dėl Tiekėjo kaltės ar jo iniciatyva, tai Tiekėjas grąžina lėšų sumą, lygią nepanaudotų Nuomos/ nesuteiktų Paslaugų lėšų sumai.</w:t>
      </w:r>
    </w:p>
    <w:p w14:paraId="2BD209D9" w14:textId="77777777" w:rsidR="00BF7F00" w:rsidRDefault="00F01BA9" w:rsidP="006F68AF">
      <w:pPr>
        <w:numPr>
          <w:ilvl w:val="0"/>
          <w:numId w:val="5"/>
        </w:numPr>
        <w:tabs>
          <w:tab w:val="left" w:pos="993"/>
        </w:tabs>
        <w:spacing w:after="0" w:line="240" w:lineRule="auto"/>
        <w:ind w:left="0" w:firstLine="567"/>
        <w:jc w:val="both"/>
        <w:rPr>
          <w:rFonts w:ascii="Arial" w:eastAsia="Times New Roman" w:hAnsi="Arial" w:cs="Arial"/>
          <w:color w:val="000000"/>
          <w:kern w:val="0"/>
          <w:sz w:val="20"/>
          <w:szCs w:val="20"/>
          <w:lang w:eastAsia="lt-LT"/>
        </w:rPr>
      </w:pPr>
      <w:bookmarkStart w:id="0" w:name="_Hlk103328992"/>
      <w:r>
        <w:rPr>
          <w:rFonts w:ascii="Arial" w:eastAsia="Times New Roman" w:hAnsi="Arial" w:cs="Arial"/>
          <w:color w:val="000000"/>
          <w:kern w:val="0"/>
          <w:sz w:val="20"/>
          <w:szCs w:val="20"/>
          <w:lang w:eastAsia="lt-LT"/>
        </w:rPr>
        <w:t xml:space="preserve">Už vėlavimą įvykdyti sutartinius įsipareigojimus arba jei sutartiniai įsipareigojimai vykdomi netinkamai, Tiekėjas Pirkėjui pareikalavus, moka 0,05% nuo vėluojamų patiekti Prekių arba nuo netinkamų įvykdytų sutartinių įsipareigojimų kainos (be PVM)  dydžio delspinigius už kiekvieną uždelstą dieną (tačiau bet kokiu atveju ne mažiau kaip 30 (trisdešimt) eurų už vieną vėlavimo laikotarpį). </w:t>
      </w:r>
    </w:p>
    <w:bookmarkEnd w:id="0"/>
    <w:p w14:paraId="33D0918A" w14:textId="77777777" w:rsidR="00BF7F00" w:rsidRDefault="00F01BA9" w:rsidP="006F68AF">
      <w:pPr>
        <w:numPr>
          <w:ilvl w:val="0"/>
          <w:numId w:val="5"/>
        </w:numPr>
        <w:tabs>
          <w:tab w:val="left" w:pos="993"/>
        </w:tabs>
        <w:spacing w:after="0" w:line="240" w:lineRule="auto"/>
        <w:ind w:left="0" w:firstLine="567"/>
        <w:jc w:val="both"/>
        <w:rPr>
          <w:rFonts w:ascii="Arial" w:eastAsia="Times New Roman" w:hAnsi="Arial" w:cs="Arial"/>
          <w:color w:val="000000"/>
          <w:kern w:val="0"/>
          <w:sz w:val="20"/>
          <w:szCs w:val="20"/>
          <w:lang w:eastAsia="lt-LT"/>
        </w:rPr>
      </w:pPr>
      <w:r>
        <w:rPr>
          <w:rFonts w:ascii="Arial" w:eastAsia="Times New Roman" w:hAnsi="Arial" w:cs="Arial"/>
          <w:color w:val="000000"/>
          <w:kern w:val="0"/>
          <w:sz w:val="20"/>
          <w:szCs w:val="20"/>
          <w:lang w:eastAsia="lt-LT"/>
        </w:rPr>
        <w:t>Sutarties sąlygų keitimu nėra laikomi techninio pobūdžio sutarties pakeitimai (pavyzdžiui, Šalių klaidos, pavadinimai, sąskaitų numeriai, kontaktiniai duomenys, kiti rekvizitai ir pan.). Apie techninio pobūdžio pakeitimus šalis iš anksto praneša raštu kitai šaliai, atskiras kitos šalies sutikimas neteikiamas. Siekiant išvengti bet kokių abejonių, šalys susitaria, kad šalims įvykdžius šiame punkte nurodytas sąlygas, atskiras susitarimas dėl sutarties pakeitimo nebus sudaromas, o šalies kitai šaliai pateiktas pranešimas dėl techninio pobūdžio pirkimo sutarties pakeitimų pridedamas prie sutarties ir laikomas neatskiriama sutarties dalimi.</w:t>
      </w:r>
    </w:p>
    <w:p w14:paraId="636C2E74" w14:textId="77777777" w:rsidR="00BF7F00" w:rsidRDefault="00F01BA9" w:rsidP="006F68AF">
      <w:pPr>
        <w:numPr>
          <w:ilvl w:val="0"/>
          <w:numId w:val="5"/>
        </w:numPr>
        <w:tabs>
          <w:tab w:val="left" w:pos="993"/>
        </w:tabs>
        <w:spacing w:after="0" w:line="240" w:lineRule="auto"/>
        <w:ind w:left="0" w:firstLine="567"/>
        <w:jc w:val="both"/>
        <w:rPr>
          <w:rFonts w:ascii="Arial" w:eastAsia="Times New Roman" w:hAnsi="Arial" w:cs="Arial"/>
          <w:color w:val="000000"/>
          <w:kern w:val="0"/>
          <w:sz w:val="20"/>
          <w:szCs w:val="20"/>
          <w:lang w:eastAsia="lt-LT"/>
        </w:rPr>
      </w:pPr>
      <w:r>
        <w:rPr>
          <w:rFonts w:ascii="Arial" w:eastAsia="Times New Roman" w:hAnsi="Arial" w:cs="Arial"/>
          <w:color w:val="000000"/>
          <w:kern w:val="0"/>
          <w:sz w:val="20"/>
          <w:szCs w:val="20"/>
          <w:lang w:eastAsia="lt-LT"/>
        </w:rPr>
        <w:t xml:space="preserve">Kitos sutarties sąlygos (ne techninio pobūdžio) gali būti keičiamos ar papildomos tik šalims susitarus, kai keitimas ar papildymas numatytas sutartyje ir/ar galimas vadovaujantis viešuosius pirkimus reglamentuojančiais teisės aktais. Tokio pobūdžio sutarties pakeitimai ir papildymai turi būti sudaromi raštu ir tinkamai pasirašyti abiejų sutarties šalių. </w:t>
      </w:r>
    </w:p>
    <w:p w14:paraId="483EF161" w14:textId="77777777" w:rsidR="00BF7F00" w:rsidRDefault="00F01BA9" w:rsidP="006F68AF">
      <w:pPr>
        <w:numPr>
          <w:ilvl w:val="0"/>
          <w:numId w:val="5"/>
        </w:numPr>
        <w:tabs>
          <w:tab w:val="left" w:pos="993"/>
        </w:tabs>
        <w:spacing w:after="0" w:line="240" w:lineRule="auto"/>
        <w:ind w:left="0" w:firstLine="567"/>
        <w:jc w:val="both"/>
        <w:rPr>
          <w:rFonts w:ascii="Arial" w:eastAsia="Times New Roman" w:hAnsi="Arial" w:cs="Arial"/>
          <w:color w:val="000000"/>
          <w:kern w:val="0"/>
          <w:sz w:val="20"/>
          <w:szCs w:val="20"/>
          <w:lang w:eastAsia="lt-LT"/>
        </w:rPr>
      </w:pPr>
      <w:r>
        <w:rPr>
          <w:rFonts w:ascii="Arial" w:eastAsia="Times New Roman" w:hAnsi="Arial" w:cs="Arial"/>
          <w:color w:val="000000"/>
          <w:kern w:val="0"/>
          <w:sz w:val="20"/>
          <w:szCs w:val="20"/>
          <w:lang w:eastAsia="lt-LT"/>
        </w:rPr>
        <w:t xml:space="preserve">Šalys susitaria, kad jeigu kuri nors sutarties ir/ar jos priedų sąlyga prieštarauja viešuosius pirkimus reglamentuojančių teisės aktų nuostatoms ir/ar Pirkėjo atlikto viešojo pirkimo dėl sutarties sudarymo sąlygoms, pirmenybė teikiama ir šalių santykiams yra taikomos viešuosius pirkimus reglamentuojančių teisės aktų nuostatos ir/ar Pirkėjo atlikto viešojo pirkimo dėl sutarties sudarymo sąlygos. </w:t>
      </w:r>
    </w:p>
    <w:p w14:paraId="31BEFCE4" w14:textId="77777777" w:rsidR="00BF7F00" w:rsidRDefault="00F01BA9" w:rsidP="006F68AF">
      <w:pPr>
        <w:numPr>
          <w:ilvl w:val="0"/>
          <w:numId w:val="5"/>
        </w:numPr>
        <w:tabs>
          <w:tab w:val="left" w:pos="993"/>
        </w:tabs>
        <w:spacing w:before="100" w:after="0" w:line="240" w:lineRule="auto"/>
        <w:ind w:left="0" w:firstLine="567"/>
        <w:contextualSpacing/>
        <w:jc w:val="both"/>
      </w:pPr>
      <w:r>
        <w:rPr>
          <w:rFonts w:ascii="Arial" w:eastAsia="Times New Roman" w:hAnsi="Arial" w:cs="Arial"/>
          <w:color w:val="000000"/>
          <w:kern w:val="0"/>
          <w:sz w:val="20"/>
          <w:szCs w:val="20"/>
          <w:lang w:eastAsia="lt-LT"/>
        </w:rPr>
        <w:t>Ginčai, kylantys tarp šalių, dėl sutarties sąlygų ir/ar jos vykdymo sprendžiami Lietuvos Respublikos teisės aktų tvarka</w:t>
      </w:r>
      <w:r>
        <w:rPr>
          <w:rFonts w:ascii="Arial" w:eastAsia="Times New Roman" w:hAnsi="Arial" w:cs="Arial"/>
          <w:i/>
          <w:color w:val="FF0000"/>
          <w:kern w:val="0"/>
          <w:sz w:val="20"/>
          <w:szCs w:val="20"/>
          <w:lang w:eastAsia="lt-LT"/>
        </w:rPr>
        <w:t>.</w:t>
      </w:r>
      <w:r>
        <w:rPr>
          <w:rFonts w:ascii="Arial" w:hAnsi="Arial" w:cs="Arial"/>
          <w:kern w:val="0"/>
          <w:sz w:val="20"/>
          <w:szCs w:val="20"/>
        </w:rPr>
        <w:t>.</w:t>
      </w:r>
    </w:p>
    <w:p w14:paraId="06F88AD4" w14:textId="77777777" w:rsidR="00BF7F00" w:rsidRDefault="00F01BA9" w:rsidP="006F68AF">
      <w:pPr>
        <w:numPr>
          <w:ilvl w:val="0"/>
          <w:numId w:val="5"/>
        </w:numPr>
        <w:tabs>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Už savo sutartinių įsipareigojimų nevykdymą ar netinkamą vykdymą Šalys atsako Sutartyje ir teisės aktuose nustatyta tvarka. Nuostolių atlyginimas ir netesybų sumokėjimas neatleidžia Šalies nuo Sutarties nuostatų tinkamo vykdymo.</w:t>
      </w:r>
    </w:p>
    <w:p w14:paraId="07F28BE2" w14:textId="77777777" w:rsidR="00BF7F00" w:rsidRDefault="00F01BA9" w:rsidP="006F68AF">
      <w:pPr>
        <w:numPr>
          <w:ilvl w:val="0"/>
          <w:numId w:val="5"/>
        </w:numPr>
        <w:tabs>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Atsižvelgiant į Prekių nuomos/pirkimo ir Paslaugų specifiką nurodomos Pirkėjo teisės ir įsipareigojimai bei Tiekėjo teisės ir pareigos.</w:t>
      </w:r>
    </w:p>
    <w:p w14:paraId="7EED1EA9" w14:textId="77777777" w:rsidR="00BF7F00" w:rsidRDefault="00F01BA9" w:rsidP="006F68AF">
      <w:pPr>
        <w:numPr>
          <w:ilvl w:val="0"/>
          <w:numId w:val="5"/>
        </w:numPr>
        <w:tabs>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Bet kokie fiziniai ar juridiniai asmenys, kuriuos Tiekėjas pasitelkia tam, kad atitiktų Pirkimo dokumentuose nustatytus reikalavimus ar (ir) pasitelkia Sutarties vykdymui, neatsižvelgiant į tai, kokie teisiniai ryšiai sieja šiuos asmenis su Tiekėju, yra laikomi asmenimis, veikiančiais Tiekėjo vardu. Šių asmenų veiksmai, vykdant Sutartį, Tiekėjui sukelia tokias pačias pasekmes ir atsakomybę pagal Sutartį, kaip jo paties veiksmai.</w:t>
      </w:r>
    </w:p>
    <w:p w14:paraId="69BE371F" w14:textId="77777777" w:rsidR="00BF7F00" w:rsidRDefault="00F01BA9" w:rsidP="006F68AF">
      <w:pPr>
        <w:numPr>
          <w:ilvl w:val="0"/>
          <w:numId w:val="5"/>
        </w:numPr>
        <w:tabs>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Vykdant pirkimo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„E. sąskaita“ priemonėmis.</w:t>
      </w:r>
    </w:p>
    <w:p w14:paraId="415598AC" w14:textId="77777777" w:rsidR="00BF7F00" w:rsidRDefault="00F01BA9" w:rsidP="006F68AF">
      <w:pPr>
        <w:numPr>
          <w:ilvl w:val="0"/>
          <w:numId w:val="5"/>
        </w:numPr>
        <w:tabs>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 xml:space="preserve">Šalys susitaria laikyti Sutartį, išskyrus jos sudarymo faktą ir Teisės aktų pagrindu privalomą viešinti informaciją, ir visą jos pagrindu viena kitai perduodamą ar kitokiu būdu Sutarties vykdymo metu sužinotą / užfiksuotą / nufilmuotą ir pan. informaciją paslaptyje neterminuotai, neatsižvelgiant į tai, ar ta informacija pateikiama žodžiu ar raštu. Šalys susitaria neatskleisti konfidencialios informacijos jokiai trečiajai šaliai be išankstinio raštiško kitos Šalies sutikimo, o taip pat nenaudoti konfidencialios informacijos asmeniniams ar Trečiųjų šalių poreikiams, išskyrus atvejus, kai tokia informacija privalo būti atskleista Įstatymo ar kitų Teisės aktų nustatyta tvarka ar turi būti atskleista teisės, finansų ar kitos srities specialistui / patarėjui, ar paskolos davėjui. </w:t>
      </w:r>
    </w:p>
    <w:p w14:paraId="0BCED45B" w14:textId="77777777" w:rsidR="00BF7F00" w:rsidRPr="006F68AF" w:rsidRDefault="00F01BA9" w:rsidP="006F68AF">
      <w:pPr>
        <w:pStyle w:val="ListParagraph"/>
        <w:numPr>
          <w:ilvl w:val="0"/>
          <w:numId w:val="5"/>
        </w:numPr>
        <w:tabs>
          <w:tab w:val="left" w:pos="993"/>
        </w:tabs>
        <w:spacing w:after="0"/>
        <w:ind w:left="0" w:firstLine="567"/>
        <w:jc w:val="both"/>
        <w:rPr>
          <w:rFonts w:ascii="Arial" w:hAnsi="Arial" w:cs="Arial"/>
          <w:kern w:val="0"/>
          <w:sz w:val="20"/>
          <w:szCs w:val="20"/>
        </w:rPr>
      </w:pPr>
      <w:r w:rsidRPr="006F68AF">
        <w:rPr>
          <w:rFonts w:ascii="Arial" w:hAnsi="Arial" w:cs="Arial"/>
          <w:kern w:val="0"/>
          <w:sz w:val="20"/>
          <w:szCs w:val="20"/>
        </w:rPr>
        <w:lastRenderedPageBreak/>
        <w:t>Visa Pirkėjo Tiekėjui suteikta bei Sutarties vykdymo metu sukurta / sužinota informacija yra laikoma konfidencialia, išskyrus viešai prieinamą informaciją ir Pirkimo dokumentuose, visais kitais atvejais Pirkėjas turi patvirtinti raštu, kad tam tikra pateikta informacija nėra konfidenciali.</w:t>
      </w:r>
    </w:p>
    <w:p w14:paraId="18B560AE" w14:textId="77777777" w:rsidR="00BF7F00" w:rsidRDefault="00F01BA9" w:rsidP="006F68AF">
      <w:pPr>
        <w:numPr>
          <w:ilvl w:val="0"/>
          <w:numId w:val="5"/>
        </w:numPr>
        <w:tabs>
          <w:tab w:val="left" w:pos="426"/>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 xml:space="preserve">Šalys susitaria, kad jeigu kuri nors sutarties ir/ar jos priedų sąlyga prieštarauja viešuosius pirkimus reglamentuojančių teisės aktų nuostatoms ir/ar Pirkėjo atlikto viešojo pirkimo sąlygoms, pirmenybė teikiama ir šalių santykiams yra taikomos viešuosius pirkimus reglamentuojančių teisės aktų nuostatos ir/ar Pirkėjo atlikto viešojo pirkimo sąlygos. </w:t>
      </w:r>
    </w:p>
    <w:p w14:paraId="014AC0D7" w14:textId="77777777" w:rsidR="00BF7F00" w:rsidRDefault="00F01BA9" w:rsidP="006F68AF">
      <w:pPr>
        <w:numPr>
          <w:ilvl w:val="0"/>
          <w:numId w:val="5"/>
        </w:numPr>
        <w:tabs>
          <w:tab w:val="left" w:pos="426"/>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Tiekėjas įsipareigoja nenaudoti Pirkėjo ir „</w:t>
      </w:r>
      <w:proofErr w:type="spellStart"/>
      <w:r>
        <w:rPr>
          <w:rFonts w:ascii="Arial" w:hAnsi="Arial" w:cs="Arial"/>
          <w:kern w:val="0"/>
          <w:sz w:val="20"/>
          <w:szCs w:val="20"/>
        </w:rPr>
        <w:t>Ignitis</w:t>
      </w:r>
      <w:proofErr w:type="spellEnd"/>
      <w:r>
        <w:rPr>
          <w:rFonts w:ascii="Arial" w:hAnsi="Arial" w:cs="Arial"/>
          <w:kern w:val="0"/>
          <w:sz w:val="20"/>
          <w:szCs w:val="20"/>
        </w:rPr>
        <w:t xml:space="preserve"> grupės“ įmonių ženklo (-ų) ir (ar) pavadinimo jokioje reklamoje, leidiniuose ar kitur be išankstinio raštiško Pirkėjo sutikimo.</w:t>
      </w:r>
    </w:p>
    <w:p w14:paraId="2BD4B27A" w14:textId="77777777" w:rsidR="00BF7F00" w:rsidRDefault="00F01BA9" w:rsidP="006F68AF">
      <w:pPr>
        <w:numPr>
          <w:ilvl w:val="0"/>
          <w:numId w:val="5"/>
        </w:numPr>
        <w:tabs>
          <w:tab w:val="left" w:pos="426"/>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 xml:space="preserve">Tiekiamų Prekių, jų  nuomos ir/ar Paslaugų kokybė turi atitikti pridedamą Techninę specifikaciją ar kitus dokumentus, kurie numato kokybės reikalavimus. </w:t>
      </w:r>
    </w:p>
    <w:p w14:paraId="19CFB8E8" w14:textId="77777777" w:rsidR="00BF7F00" w:rsidRDefault="00F01BA9" w:rsidP="006F68AF">
      <w:pPr>
        <w:numPr>
          <w:ilvl w:val="0"/>
          <w:numId w:val="5"/>
        </w:numPr>
        <w:tabs>
          <w:tab w:val="left" w:pos="426"/>
          <w:tab w:val="left" w:pos="993"/>
        </w:tabs>
        <w:spacing w:after="0"/>
        <w:ind w:left="0" w:firstLine="567"/>
        <w:contextualSpacing/>
        <w:jc w:val="both"/>
        <w:rPr>
          <w:rFonts w:ascii="Arial" w:hAnsi="Arial" w:cs="Arial"/>
          <w:kern w:val="0"/>
          <w:sz w:val="20"/>
          <w:szCs w:val="20"/>
        </w:rPr>
      </w:pPr>
      <w:r>
        <w:rPr>
          <w:rFonts w:ascii="Arial" w:hAnsi="Arial" w:cs="Arial"/>
          <w:kern w:val="0"/>
          <w:sz w:val="20"/>
          <w:szCs w:val="20"/>
        </w:rPr>
        <w:t>Šalis atleidžiama nuo atsakomybės už Sutarties nevykdymą, jei ji nevykdoma dėl nenugalimos jėgos (force majeure), t. y. aplinkybių, kurių ta Šalis negalėjo kontroliuoti bei protingai numatyti Sutarties sudarymo metu ir negalėjo užkirsti kelio šių aplinkybių ar jų pasekmių atsiradimui. Nenugalima jėga (force majeure) nelaikoma tai, kad Šalis neturi reikiamų finansinių išteklių arba Šalies kontrahentai pažeidžia savo prievoles. Apie nenugalimos jėgos (force majeure) aplinkybių atsiradimą Sutarties Šalys nedelsiant privalo informuoti viena kitą. Šalis, nepranešusi kitai Šaliai apie nenugalimos jėgos (force majeure) aplinkybes, negali jomis remtis kaip atleidimo nuo atsakomybės už Sutarties nevykdymą pagrindu.</w:t>
      </w:r>
    </w:p>
    <w:p w14:paraId="50F55F4E" w14:textId="13C0D01F" w:rsidR="00401E75" w:rsidRDefault="00F01BA9" w:rsidP="006F68AF">
      <w:pPr>
        <w:numPr>
          <w:ilvl w:val="0"/>
          <w:numId w:val="5"/>
        </w:numPr>
        <w:tabs>
          <w:tab w:val="left" w:pos="426"/>
          <w:tab w:val="left" w:pos="993"/>
        </w:tabs>
        <w:spacing w:after="0"/>
        <w:ind w:left="0" w:firstLine="567"/>
        <w:contextualSpacing/>
        <w:jc w:val="both"/>
        <w:rPr>
          <w:rFonts w:ascii="Arial" w:hAnsi="Arial" w:cs="Arial"/>
          <w:kern w:val="0"/>
          <w:sz w:val="20"/>
          <w:szCs w:val="20"/>
          <w:lang w:val="en-US"/>
        </w:rPr>
      </w:pPr>
      <w:proofErr w:type="spellStart"/>
      <w:r>
        <w:rPr>
          <w:rFonts w:ascii="Arial" w:hAnsi="Arial" w:cs="Arial"/>
          <w:kern w:val="0"/>
          <w:sz w:val="20"/>
          <w:szCs w:val="20"/>
          <w:lang w:val="en-US"/>
        </w:rPr>
        <w:t>Vykdant</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Konkrečius</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pirkimus</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kurių</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Pirkimo</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objektas</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yra</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paslaugos</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gali</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būti</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taikoma</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Duomenų</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tvarkymo</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sutartis</w:t>
      </w:r>
      <w:proofErr w:type="spellEnd"/>
      <w:r>
        <w:rPr>
          <w:rFonts w:ascii="Arial" w:hAnsi="Arial" w:cs="Arial"/>
          <w:kern w:val="0"/>
          <w:sz w:val="20"/>
          <w:szCs w:val="20"/>
          <w:lang w:val="en-US"/>
        </w:rPr>
        <w:t xml:space="preserve"> (</w:t>
      </w:r>
      <w:proofErr w:type="spellStart"/>
      <w:r>
        <w:rPr>
          <w:rFonts w:ascii="Arial" w:hAnsi="Arial" w:cs="Arial"/>
          <w:kern w:val="0"/>
          <w:sz w:val="20"/>
          <w:szCs w:val="20"/>
          <w:lang w:val="en-US"/>
        </w:rPr>
        <w:t>Priedas</w:t>
      </w:r>
      <w:proofErr w:type="spellEnd"/>
      <w:r>
        <w:rPr>
          <w:rFonts w:ascii="Arial" w:hAnsi="Arial" w:cs="Arial"/>
          <w:kern w:val="0"/>
          <w:sz w:val="20"/>
          <w:szCs w:val="20"/>
          <w:lang w:val="en-US"/>
        </w:rPr>
        <w:t xml:space="preserve"> Nr.2) </w:t>
      </w:r>
    </w:p>
    <w:p w14:paraId="66FCE789" w14:textId="77777777" w:rsidR="00401E75" w:rsidRDefault="00401E75">
      <w:pPr>
        <w:suppressAutoHyphens w:val="0"/>
        <w:rPr>
          <w:rFonts w:ascii="Arial" w:hAnsi="Arial" w:cs="Arial"/>
          <w:kern w:val="0"/>
          <w:sz w:val="20"/>
          <w:szCs w:val="20"/>
          <w:lang w:val="en-US"/>
        </w:rPr>
      </w:pPr>
      <w:r>
        <w:rPr>
          <w:rFonts w:ascii="Arial" w:hAnsi="Arial" w:cs="Arial"/>
          <w:kern w:val="0"/>
          <w:sz w:val="20"/>
          <w:szCs w:val="20"/>
          <w:lang w:val="en-US"/>
        </w:rPr>
        <w:br w:type="page"/>
      </w:r>
    </w:p>
    <w:p w14:paraId="30233A78" w14:textId="77777777" w:rsidR="00BF7F00" w:rsidRDefault="00F01BA9" w:rsidP="00186A51">
      <w:pPr>
        <w:pStyle w:val="ListParagraph"/>
        <w:spacing w:after="0" w:line="240" w:lineRule="auto"/>
        <w:jc w:val="right"/>
      </w:pPr>
      <w:r w:rsidRPr="006F68AF">
        <w:rPr>
          <w:rFonts w:ascii="Arial" w:eastAsia="Times New Roman" w:hAnsi="Arial" w:cs="Arial"/>
          <w:kern w:val="0"/>
          <w:sz w:val="20"/>
          <w:szCs w:val="20"/>
        </w:rPr>
        <w:lastRenderedPageBreak/>
        <w:t>Priedas Nr.1</w:t>
      </w:r>
    </w:p>
    <w:p w14:paraId="5286EC87" w14:textId="77777777" w:rsidR="00BF7F00" w:rsidRDefault="00BF7F00">
      <w:pPr>
        <w:spacing w:after="0" w:line="240" w:lineRule="auto"/>
        <w:ind w:firstLine="720"/>
        <w:jc w:val="right"/>
        <w:rPr>
          <w:rFonts w:ascii="Arial" w:eastAsia="Times New Roman" w:hAnsi="Arial" w:cs="Arial"/>
          <w:kern w:val="0"/>
          <w:sz w:val="20"/>
          <w:szCs w:val="20"/>
        </w:rPr>
      </w:pPr>
    </w:p>
    <w:p w14:paraId="1D2CD634" w14:textId="768A5A17" w:rsidR="00BF7F00" w:rsidRDefault="00F01BA9" w:rsidP="00186A51">
      <w:pPr>
        <w:tabs>
          <w:tab w:val="center" w:pos="4153"/>
          <w:tab w:val="right" w:pos="8306"/>
        </w:tabs>
        <w:ind w:left="360"/>
        <w:jc w:val="center"/>
        <w:rPr>
          <w:rFonts w:ascii="Arial" w:hAnsi="Arial" w:cs="Arial"/>
          <w:b/>
          <w:kern w:val="0"/>
          <w:sz w:val="20"/>
          <w:szCs w:val="20"/>
        </w:rPr>
      </w:pPr>
      <w:r w:rsidRPr="00186A51">
        <w:rPr>
          <w:rFonts w:ascii="Arial" w:hAnsi="Arial" w:cs="Arial"/>
          <w:b/>
          <w:kern w:val="0"/>
          <w:sz w:val="20"/>
          <w:szCs w:val="20"/>
        </w:rPr>
        <w:t>Įkainių arba kainos perskaičiavimo sąlygos</w:t>
      </w:r>
    </w:p>
    <w:p w14:paraId="134A932F" w14:textId="77777777" w:rsidR="00BB301F" w:rsidRDefault="00BB301F" w:rsidP="00186A51">
      <w:pPr>
        <w:tabs>
          <w:tab w:val="center" w:pos="4153"/>
          <w:tab w:val="right" w:pos="8306"/>
        </w:tabs>
        <w:ind w:left="360"/>
        <w:jc w:val="center"/>
      </w:pPr>
    </w:p>
    <w:p w14:paraId="5C225697" w14:textId="77777777" w:rsidR="00BF7F00" w:rsidRDefault="00F01BA9" w:rsidP="0011339C">
      <w:pPr>
        <w:ind w:left="360" w:firstLine="360"/>
      </w:pPr>
      <w:r w:rsidRPr="00186A51">
        <w:rPr>
          <w:rFonts w:ascii="Arial" w:hAnsi="Arial" w:cs="Arial"/>
          <w:kern w:val="0"/>
          <w:sz w:val="20"/>
          <w:szCs w:val="20"/>
        </w:rPr>
        <w:t xml:space="preserve">Įkainiai </w:t>
      </w:r>
      <w:r w:rsidRPr="00186A51">
        <w:rPr>
          <w:rFonts w:ascii="Arial" w:hAnsi="Arial" w:cs="Arial"/>
          <w:b/>
          <w:kern w:val="0"/>
          <w:sz w:val="20"/>
          <w:szCs w:val="20"/>
        </w:rPr>
        <w:t xml:space="preserve">arba kaina </w:t>
      </w:r>
      <w:r w:rsidRPr="00186A51">
        <w:rPr>
          <w:rFonts w:ascii="Arial" w:hAnsi="Arial" w:cs="Arial"/>
          <w:kern w:val="0"/>
          <w:sz w:val="20"/>
          <w:szCs w:val="20"/>
        </w:rPr>
        <w:t>Sutarties galiojimo laikotarpiu bus perskaičiuojami(a) tokiomis sąlygomis:</w:t>
      </w:r>
    </w:p>
    <w:p w14:paraId="2C60C68F" w14:textId="4B074200" w:rsidR="00BF7F00" w:rsidRDefault="00F01BA9" w:rsidP="00A7763F">
      <w:pPr>
        <w:pStyle w:val="ListParagraph"/>
        <w:numPr>
          <w:ilvl w:val="0"/>
          <w:numId w:val="6"/>
        </w:numPr>
        <w:tabs>
          <w:tab w:val="left" w:pos="284"/>
        </w:tabs>
        <w:spacing w:after="0" w:line="240" w:lineRule="auto"/>
        <w:jc w:val="both"/>
      </w:pPr>
      <w:r w:rsidRPr="005F3BF1">
        <w:rPr>
          <w:rFonts w:ascii="Arial" w:hAnsi="Arial" w:cs="Arial"/>
          <w:kern w:val="0"/>
          <w:sz w:val="20"/>
          <w:szCs w:val="20"/>
        </w:rPr>
        <w:t>Pirmas perskaičiavimas vykdomas ne anksčiau kaip po 12 (dvylikos)  mėnesių nuo Sutarties įsigaliojimo.</w:t>
      </w:r>
    </w:p>
    <w:p w14:paraId="17AE1E6A" w14:textId="7C1035E9" w:rsidR="00BF7F00" w:rsidRDefault="005C44C1" w:rsidP="00A7763F">
      <w:pPr>
        <w:tabs>
          <w:tab w:val="left" w:pos="284"/>
        </w:tabs>
        <w:spacing w:after="0" w:line="240" w:lineRule="auto"/>
        <w:ind w:left="360"/>
        <w:contextualSpacing/>
        <w:jc w:val="both"/>
      </w:pPr>
      <w:r>
        <w:rPr>
          <w:rFonts w:ascii="Arial" w:hAnsi="Arial" w:cs="Arial"/>
          <w:kern w:val="0"/>
          <w:sz w:val="20"/>
          <w:szCs w:val="20"/>
        </w:rPr>
        <w:t xml:space="preserve">2. </w:t>
      </w:r>
      <w:r w:rsidR="00F01BA9">
        <w:rPr>
          <w:rFonts w:ascii="Arial" w:hAnsi="Arial" w:cs="Arial"/>
          <w:kern w:val="0"/>
          <w:sz w:val="20"/>
          <w:szCs w:val="20"/>
        </w:rPr>
        <w:t xml:space="preserve">Įkainiai </w:t>
      </w:r>
      <w:r w:rsidR="00F01BA9">
        <w:rPr>
          <w:rFonts w:ascii="Arial" w:hAnsi="Arial" w:cs="Arial"/>
          <w:b/>
          <w:kern w:val="0"/>
          <w:sz w:val="20"/>
          <w:szCs w:val="20"/>
        </w:rPr>
        <w:t xml:space="preserve">arba kaina </w:t>
      </w:r>
      <w:r w:rsidR="00F01BA9">
        <w:rPr>
          <w:rFonts w:ascii="Arial" w:hAnsi="Arial" w:cs="Arial"/>
          <w:kern w:val="0"/>
          <w:sz w:val="20"/>
          <w:szCs w:val="20"/>
        </w:rPr>
        <w:t xml:space="preserve">Sutarties galiojimo laikotarpiu galės būti perskaičiuojami ir keičiami ne dažniau kaip vieną kartą kas </w:t>
      </w:r>
      <w:sdt>
        <w:sdtPr>
          <w:id w:val="-1332447021"/>
          <w:dropDownList>
            <w:listItem w:displayText="[Pasirinkti]" w:value="[Pasirinkti]"/>
            <w:listItem w:displayText="3 (tris)" w:value="3 (tris)"/>
            <w:listItem w:displayText="6 (šešis)" w:value="6 (šešis)"/>
            <w:listItem w:displayText="12 (dvylika)" w:value="12 (dvylika)"/>
          </w:dropDownList>
        </w:sdtPr>
        <w:sdtEndPr/>
        <w:sdtContent>
          <w:r w:rsidR="00F01BA9">
            <w:rPr>
              <w:rFonts w:ascii="Arial" w:hAnsi="Arial" w:cs="Arial"/>
              <w:kern w:val="0"/>
              <w:sz w:val="20"/>
              <w:szCs w:val="20"/>
            </w:rPr>
            <w:t>12 (dvylika)</w:t>
          </w:r>
        </w:sdtContent>
      </w:sdt>
      <w:r w:rsidR="00F01BA9">
        <w:rPr>
          <w:rFonts w:ascii="Arial" w:hAnsi="Arial" w:cs="Arial"/>
          <w:kern w:val="0"/>
          <w:sz w:val="20"/>
          <w:szCs w:val="20"/>
        </w:rPr>
        <w:t xml:space="preserve">  mėnesių.</w:t>
      </w:r>
    </w:p>
    <w:p w14:paraId="0DD18068" w14:textId="00B39209" w:rsidR="00BF7F00" w:rsidRDefault="005C44C1" w:rsidP="00A7763F">
      <w:pPr>
        <w:tabs>
          <w:tab w:val="left" w:pos="284"/>
        </w:tabs>
        <w:spacing w:after="0" w:line="240" w:lineRule="auto"/>
        <w:ind w:left="360"/>
        <w:contextualSpacing/>
        <w:jc w:val="both"/>
      </w:pPr>
      <w:r>
        <w:rPr>
          <w:rFonts w:ascii="Arial" w:hAnsi="Arial" w:cs="Arial"/>
          <w:kern w:val="0"/>
          <w:sz w:val="20"/>
          <w:szCs w:val="20"/>
        </w:rPr>
        <w:t xml:space="preserve">3. </w:t>
      </w:r>
      <w:r w:rsidR="00F01BA9">
        <w:rPr>
          <w:rFonts w:ascii="Arial" w:hAnsi="Arial" w:cs="Arial"/>
          <w:kern w:val="0"/>
          <w:sz w:val="20"/>
          <w:szCs w:val="20"/>
        </w:rPr>
        <w:t xml:space="preserve">Perskaičiavimas atliekamas nustatytu periodiškumu, praėjus ne mažiau kaip </w:t>
      </w:r>
      <w:sdt>
        <w:sdtPr>
          <w:id w:val="-745999"/>
          <w:dropDownList>
            <w:listItem w:displayText="[Pasirinkti]" w:value="[Pasirinkti]"/>
            <w:listItem w:displayText="3 (trims)" w:value="3 (trims)"/>
            <w:listItem w:displayText="6 (šešiems)" w:value="6 (šešiems)"/>
            <w:listItem w:displayText="12 (dvylikai)" w:value="12 (dvylikai)"/>
          </w:dropDownList>
        </w:sdtPr>
        <w:sdtEndPr/>
        <w:sdtContent>
          <w:r w:rsidR="00F01BA9">
            <w:rPr>
              <w:rFonts w:ascii="Arial" w:hAnsi="Arial" w:cs="Arial"/>
              <w:kern w:val="0"/>
              <w:sz w:val="20"/>
              <w:szCs w:val="20"/>
            </w:rPr>
            <w:t>12 (dvylikai)</w:t>
          </w:r>
        </w:sdtContent>
      </w:sdt>
      <w:r w:rsidR="00F01BA9">
        <w:rPr>
          <w:rFonts w:ascii="Arial" w:hAnsi="Arial" w:cs="Arial"/>
          <w:kern w:val="0"/>
          <w:sz w:val="20"/>
          <w:szCs w:val="20"/>
        </w:rPr>
        <w:t xml:space="preserve"> mėnesių nuo Sutarties įsigaliojimo arba praėjus ne mažiau kaip </w:t>
      </w:r>
      <w:sdt>
        <w:sdtPr>
          <w:id w:val="-1866283797"/>
          <w:dropDownList>
            <w:listItem w:displayText="[Pasirinkti]" w:value="[Pasirinkti]"/>
            <w:listItem w:displayText="3 (trims)" w:value="3 (trims)"/>
            <w:listItem w:displayText="6 (šešiems)" w:value="6 (šešiems)"/>
            <w:listItem w:displayText="12 (dvylikai)" w:value="12 (dvylikai)"/>
          </w:dropDownList>
        </w:sdtPr>
        <w:sdtEndPr/>
        <w:sdtContent>
          <w:r w:rsidR="00F01BA9">
            <w:rPr>
              <w:rFonts w:ascii="Arial" w:hAnsi="Arial" w:cs="Arial"/>
              <w:kern w:val="0"/>
              <w:sz w:val="20"/>
              <w:szCs w:val="20"/>
            </w:rPr>
            <w:t>12 (dvylikai)</w:t>
          </w:r>
        </w:sdtContent>
      </w:sdt>
      <w:r w:rsidR="00F01BA9">
        <w:rPr>
          <w:rFonts w:ascii="Arial" w:hAnsi="Arial" w:cs="Arial"/>
          <w:kern w:val="0"/>
          <w:sz w:val="20"/>
          <w:szCs w:val="20"/>
        </w:rPr>
        <w:t xml:space="preserve"> mėnesių  nuo paskutinio perskaičiavimo dienos, esant toliau nustatytoms aplinkybėms:</w:t>
      </w:r>
    </w:p>
    <w:p w14:paraId="3937DC97" w14:textId="77777777" w:rsidR="00BF7F00" w:rsidRDefault="00F01BA9" w:rsidP="00A7763F">
      <w:pPr>
        <w:tabs>
          <w:tab w:val="left" w:pos="284"/>
        </w:tabs>
        <w:spacing w:line="240" w:lineRule="auto"/>
        <w:ind w:left="360"/>
        <w:jc w:val="both"/>
      </w:pPr>
      <w:r w:rsidRPr="00186A51">
        <w:rPr>
          <w:rFonts w:ascii="Arial" w:hAnsi="Arial" w:cs="Arial"/>
          <w:kern w:val="0"/>
          <w:sz w:val="20"/>
          <w:szCs w:val="20"/>
        </w:rPr>
        <w:t xml:space="preserve">3.1. jeigu pagal Valstybės duomenų agentūros duomenis Lietuvos Respublikos Metinė infliacija (pagal vartotojų kainų indeksą (VKI)) pasiekia </w:t>
      </w:r>
      <w:sdt>
        <w:sdtPr>
          <w:rPr>
            <w:rFonts w:ascii="Arial" w:hAnsi="Arial" w:cs="Arial"/>
            <w:kern w:val="0"/>
            <w:sz w:val="20"/>
            <w:szCs w:val="20"/>
          </w:rPr>
          <w:id w:val="1165514675"/>
          <w:dropDownList>
            <w:listItem w:displayText="[Pasirinkti]" w:value="[Pasirinkti]"/>
            <w:listItem w:displayText="7" w:value="7"/>
            <w:listItem w:displayText="8" w:value="8"/>
            <w:listItem w:displayText="9" w:value="9"/>
            <w:listItem w:displayText="10" w:value="10"/>
          </w:dropDownList>
        </w:sdtPr>
        <w:sdtEndPr/>
        <w:sdtContent>
          <w:r w:rsidRPr="00186A51">
            <w:rPr>
              <w:rFonts w:ascii="Arial" w:hAnsi="Arial" w:cs="Arial"/>
              <w:kern w:val="0"/>
              <w:sz w:val="20"/>
              <w:szCs w:val="20"/>
            </w:rPr>
            <w:t>10</w:t>
          </w:r>
        </w:sdtContent>
      </w:sdt>
      <w:r w:rsidRPr="00186A51">
        <w:rPr>
          <w:rFonts w:ascii="Arial" w:hAnsi="Arial" w:cs="Arial"/>
          <w:kern w:val="0"/>
          <w:sz w:val="20"/>
          <w:szCs w:val="20"/>
        </w:rPr>
        <w:t xml:space="preserve"> ar daugiau procentų arba Metinė defliacija pasiekia </w:t>
      </w:r>
      <w:sdt>
        <w:sdtPr>
          <w:rPr>
            <w:rFonts w:ascii="Arial" w:hAnsi="Arial" w:cs="Arial"/>
            <w:kern w:val="0"/>
            <w:sz w:val="20"/>
            <w:szCs w:val="20"/>
          </w:rPr>
          <w:id w:val="-1104108970"/>
          <w:dropDownList>
            <w:listItem w:displayText="[Pasirinkti]" w:value="[Pasirinkti]"/>
            <w:listItem w:displayText="-7" w:value="-7"/>
            <w:listItem w:displayText="-8" w:value="-8"/>
            <w:listItem w:displayText="-9" w:value="-9"/>
            <w:listItem w:displayText="-10" w:value="-10"/>
          </w:dropDownList>
        </w:sdtPr>
        <w:sdtEndPr/>
        <w:sdtContent>
          <w:r w:rsidRPr="00186A51">
            <w:rPr>
              <w:rFonts w:ascii="Arial" w:hAnsi="Arial" w:cs="Arial"/>
              <w:kern w:val="0"/>
              <w:sz w:val="20"/>
              <w:szCs w:val="20"/>
            </w:rPr>
            <w:t>-10</w:t>
          </w:r>
        </w:sdtContent>
      </w:sdt>
      <w:r w:rsidRPr="00186A51">
        <w:rPr>
          <w:rFonts w:ascii="Arial" w:hAnsi="Arial" w:cs="Arial"/>
          <w:kern w:val="0"/>
          <w:sz w:val="20"/>
          <w:szCs w:val="20"/>
        </w:rPr>
        <w:t xml:space="preserve"> ar mažiau procentų ribą (duomenų šaltinis - </w:t>
      </w:r>
      <w:hyperlink r:id="rId7" w:history="1">
        <w:r w:rsidRPr="00186A51">
          <w:rPr>
            <w:rFonts w:ascii="Arial" w:hAnsi="Arial" w:cs="Arial"/>
            <w:color w:val="0563C1"/>
            <w:kern w:val="0"/>
            <w:sz w:val="20"/>
            <w:szCs w:val="20"/>
            <w:u w:val="single"/>
          </w:rPr>
          <w:t>http://www.stat.gov.lt</w:t>
        </w:r>
      </w:hyperlink>
      <w:r w:rsidRPr="00186A51">
        <w:rPr>
          <w:rFonts w:ascii="Arial" w:hAnsi="Arial" w:cs="Arial"/>
          <w:kern w:val="0"/>
          <w:sz w:val="20"/>
          <w:szCs w:val="20"/>
        </w:rPr>
        <w:t>);</w:t>
      </w:r>
    </w:p>
    <w:p w14:paraId="2F165949" w14:textId="77777777" w:rsidR="00BF7F00" w:rsidRDefault="00F01BA9" w:rsidP="00A7763F">
      <w:pPr>
        <w:tabs>
          <w:tab w:val="left" w:pos="284"/>
        </w:tabs>
        <w:spacing w:line="240" w:lineRule="auto"/>
        <w:ind w:left="360"/>
        <w:jc w:val="both"/>
      </w:pPr>
      <w:r w:rsidRPr="00186A51">
        <w:rPr>
          <w:rFonts w:ascii="Arial" w:hAnsi="Arial" w:cs="Arial"/>
          <w:kern w:val="0"/>
          <w:sz w:val="20"/>
          <w:szCs w:val="20"/>
        </w:rPr>
        <w:t xml:space="preserve">3.2. Įkainių </w:t>
      </w:r>
      <w:r w:rsidRPr="00186A51">
        <w:rPr>
          <w:rFonts w:ascii="Arial" w:hAnsi="Arial" w:cs="Arial"/>
          <w:b/>
          <w:kern w:val="0"/>
          <w:sz w:val="20"/>
          <w:szCs w:val="20"/>
        </w:rPr>
        <w:t xml:space="preserve">arba kainos </w:t>
      </w:r>
      <w:r w:rsidRPr="00186A51">
        <w:rPr>
          <w:rFonts w:ascii="Arial" w:hAnsi="Arial" w:cs="Arial"/>
          <w:kern w:val="0"/>
          <w:sz w:val="20"/>
          <w:szCs w:val="20"/>
        </w:rPr>
        <w:t xml:space="preserve">perskaičiavimą inicijuojanti Šalis turi informuoti kitą Šalį raštu apie pageidavimą perskaičiuoti Įkainius </w:t>
      </w:r>
      <w:r w:rsidRPr="00186A51">
        <w:rPr>
          <w:rFonts w:ascii="Arial" w:hAnsi="Arial" w:cs="Arial"/>
          <w:b/>
          <w:kern w:val="0"/>
          <w:sz w:val="20"/>
          <w:szCs w:val="20"/>
        </w:rPr>
        <w:t>arba kainą</w:t>
      </w:r>
    </w:p>
    <w:p w14:paraId="076C037D" w14:textId="77777777" w:rsidR="00BF7F00" w:rsidRDefault="00F01BA9" w:rsidP="00A7763F">
      <w:pPr>
        <w:tabs>
          <w:tab w:val="left" w:pos="284"/>
        </w:tabs>
        <w:spacing w:line="240" w:lineRule="auto"/>
        <w:ind w:left="360"/>
        <w:jc w:val="both"/>
      </w:pPr>
      <w:r w:rsidRPr="00186A51">
        <w:rPr>
          <w:rFonts w:ascii="Arial" w:hAnsi="Arial" w:cs="Arial"/>
          <w:kern w:val="0"/>
          <w:sz w:val="20"/>
          <w:szCs w:val="20"/>
        </w:rPr>
        <w:t>4. Įkainiai perskaičiuojami pagal žemiau pateiktą formulę:</w:t>
      </w:r>
    </w:p>
    <w:p w14:paraId="60B96283" w14:textId="77777777" w:rsidR="00777EC3" w:rsidRDefault="00F01BA9" w:rsidP="00A7763F">
      <w:pPr>
        <w:spacing w:line="240" w:lineRule="auto"/>
        <w:ind w:left="360"/>
        <w:rPr>
          <w:rFonts w:ascii="Arial" w:hAnsi="Arial" w:cs="Arial"/>
          <w:kern w:val="0"/>
          <w:sz w:val="20"/>
          <w:szCs w:val="20"/>
        </w:rPr>
      </w:pPr>
      <w:r>
        <w:rPr>
          <w:noProof/>
        </w:rPr>
        <w:drawing>
          <wp:anchor distT="0" distB="0" distL="114300" distR="114300" simplePos="0" relativeHeight="251659264" behindDoc="0" locked="0" layoutInCell="1" allowOverlap="1" wp14:anchorId="5A80055D" wp14:editId="7C5AAC4E">
            <wp:simplePos x="0" y="0"/>
            <wp:positionH relativeFrom="column">
              <wp:posOffset>886455</wp:posOffset>
            </wp:positionH>
            <wp:positionV relativeFrom="paragraph">
              <wp:posOffset>50163</wp:posOffset>
            </wp:positionV>
            <wp:extent cx="1778636" cy="243202"/>
            <wp:effectExtent l="0" t="0" r="0" b="4448"/>
            <wp:wrapSquare wrapText="right"/>
            <wp:docPr id="2"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1778636" cy="243202"/>
                    </a:xfrm>
                    <a:prstGeom prst="rect">
                      <a:avLst/>
                    </a:prstGeom>
                    <a:noFill/>
                    <a:ln>
                      <a:noFill/>
                      <a:prstDash/>
                    </a:ln>
                  </pic:spPr>
                </pic:pic>
              </a:graphicData>
            </a:graphic>
          </wp:anchor>
        </w:drawing>
      </w:r>
      <w:r w:rsidRPr="00186A51">
        <w:rPr>
          <w:rFonts w:ascii="Arial" w:hAnsi="Arial" w:cs="Arial"/>
          <w:kern w:val="0"/>
          <w:sz w:val="20"/>
          <w:szCs w:val="20"/>
        </w:rPr>
        <w:br/>
      </w:r>
      <w:r w:rsidRPr="00186A51">
        <w:rPr>
          <w:rFonts w:ascii="Arial" w:hAnsi="Arial" w:cs="Arial"/>
          <w:kern w:val="0"/>
          <w:sz w:val="20"/>
          <w:szCs w:val="20"/>
        </w:rPr>
        <w:br/>
      </w:r>
    </w:p>
    <w:p w14:paraId="55CE8E34" w14:textId="6149A12F" w:rsidR="00BF7F00" w:rsidRDefault="00F01BA9" w:rsidP="00A7763F">
      <w:pPr>
        <w:spacing w:line="240" w:lineRule="auto"/>
        <w:ind w:left="360"/>
      </w:pPr>
      <w:proofErr w:type="spellStart"/>
      <w:r w:rsidRPr="00186A51">
        <w:rPr>
          <w:rFonts w:ascii="Arial" w:hAnsi="Arial" w:cs="Arial"/>
          <w:kern w:val="0"/>
          <w:sz w:val="20"/>
          <w:szCs w:val="20"/>
        </w:rPr>
        <w:t>C</w:t>
      </w:r>
      <w:r w:rsidRPr="00186A51">
        <w:rPr>
          <w:rFonts w:ascii="Arial" w:hAnsi="Arial" w:cs="Arial"/>
          <w:kern w:val="0"/>
          <w:sz w:val="20"/>
          <w:szCs w:val="20"/>
          <w:vertAlign w:val="subscript"/>
        </w:rPr>
        <w:t>pn</w:t>
      </w:r>
      <w:proofErr w:type="spellEnd"/>
      <w:r w:rsidRPr="00186A51">
        <w:rPr>
          <w:rFonts w:ascii="Arial" w:hAnsi="Arial" w:cs="Arial"/>
          <w:kern w:val="0"/>
          <w:sz w:val="20"/>
          <w:szCs w:val="20"/>
        </w:rPr>
        <w:t xml:space="preserve"> – perskaičiuota (s) </w:t>
      </w:r>
      <w:r w:rsidRPr="00186A51">
        <w:rPr>
          <w:rFonts w:ascii="Arial" w:hAnsi="Arial" w:cs="Arial"/>
          <w:iCs/>
          <w:kern w:val="0"/>
          <w:sz w:val="20"/>
          <w:szCs w:val="20"/>
        </w:rPr>
        <w:t>Paslaugai (</w:t>
      </w:r>
      <w:proofErr w:type="spellStart"/>
      <w:r w:rsidRPr="00186A51">
        <w:rPr>
          <w:rFonts w:ascii="Arial" w:hAnsi="Arial" w:cs="Arial"/>
          <w:iCs/>
          <w:kern w:val="0"/>
          <w:sz w:val="20"/>
          <w:szCs w:val="20"/>
        </w:rPr>
        <w:t>oms</w:t>
      </w:r>
      <w:proofErr w:type="spellEnd"/>
      <w:r w:rsidRPr="00186A51">
        <w:rPr>
          <w:rFonts w:ascii="Arial" w:hAnsi="Arial" w:cs="Arial"/>
          <w:kern w:val="0"/>
          <w:sz w:val="20"/>
          <w:szCs w:val="20"/>
        </w:rPr>
        <w:t>) ir (ar) Prekei (</w:t>
      </w:r>
      <w:proofErr w:type="spellStart"/>
      <w:r w:rsidRPr="00186A51">
        <w:rPr>
          <w:rFonts w:ascii="Arial" w:hAnsi="Arial" w:cs="Arial"/>
          <w:kern w:val="0"/>
          <w:sz w:val="20"/>
          <w:szCs w:val="20"/>
        </w:rPr>
        <w:t>ėms</w:t>
      </w:r>
      <w:proofErr w:type="spellEnd"/>
      <w:r w:rsidRPr="00186A51">
        <w:rPr>
          <w:rFonts w:ascii="Arial" w:hAnsi="Arial" w:cs="Arial"/>
          <w:kern w:val="0"/>
          <w:sz w:val="20"/>
          <w:szCs w:val="20"/>
        </w:rPr>
        <w:t xml:space="preserve">) </w:t>
      </w:r>
      <w:sdt>
        <w:sdtPr>
          <w:rPr>
            <w:rFonts w:ascii="Arial" w:hAnsi="Arial" w:cs="Arial"/>
            <w:kern w:val="0"/>
            <w:sz w:val="20"/>
            <w:szCs w:val="20"/>
          </w:rPr>
          <w:id w:val="485665673"/>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186A51">
            <w:rPr>
              <w:rFonts w:ascii="Arial" w:hAnsi="Arial" w:cs="Arial"/>
              <w:kern w:val="0"/>
              <w:sz w:val="20"/>
              <w:szCs w:val="20"/>
            </w:rPr>
            <w:t>taikomas įkainis</w:t>
          </w:r>
        </w:sdtContent>
      </w:sdt>
      <w:r w:rsidRPr="00186A51">
        <w:rPr>
          <w:rFonts w:ascii="Arial" w:hAnsi="Arial" w:cs="Arial"/>
          <w:kern w:val="0"/>
          <w:sz w:val="20"/>
          <w:szCs w:val="20"/>
        </w:rPr>
        <w:t xml:space="preserve"> arba kaina</w:t>
      </w:r>
    </w:p>
    <w:p w14:paraId="51B92CF8" w14:textId="77777777" w:rsidR="00BF7F00" w:rsidRDefault="00F01BA9" w:rsidP="00A7763F">
      <w:pPr>
        <w:spacing w:line="240" w:lineRule="auto"/>
        <w:ind w:left="360"/>
      </w:pPr>
      <w:proofErr w:type="spellStart"/>
      <w:r w:rsidRPr="00186A51">
        <w:rPr>
          <w:rFonts w:ascii="Arial" w:hAnsi="Arial" w:cs="Arial"/>
          <w:kern w:val="0"/>
          <w:sz w:val="20"/>
          <w:szCs w:val="20"/>
        </w:rPr>
        <w:t>S</w:t>
      </w:r>
      <w:r w:rsidRPr="00186A51">
        <w:rPr>
          <w:rFonts w:ascii="Arial" w:hAnsi="Arial" w:cs="Arial"/>
          <w:kern w:val="0"/>
          <w:sz w:val="20"/>
          <w:szCs w:val="20"/>
          <w:vertAlign w:val="subscript"/>
        </w:rPr>
        <w:t>n</w:t>
      </w:r>
      <w:proofErr w:type="spellEnd"/>
      <w:r w:rsidRPr="00186A51">
        <w:rPr>
          <w:rFonts w:ascii="Arial" w:hAnsi="Arial" w:cs="Arial"/>
          <w:kern w:val="0"/>
          <w:sz w:val="20"/>
          <w:szCs w:val="20"/>
        </w:rPr>
        <w:t xml:space="preserve"> – Sutartyje numatyta (s) </w:t>
      </w:r>
      <w:r w:rsidRPr="00186A51">
        <w:rPr>
          <w:rFonts w:ascii="Arial" w:hAnsi="Arial" w:cs="Arial"/>
          <w:iCs/>
          <w:kern w:val="0"/>
          <w:sz w:val="20"/>
          <w:szCs w:val="20"/>
        </w:rPr>
        <w:t>Paslaugai (</w:t>
      </w:r>
      <w:proofErr w:type="spellStart"/>
      <w:r w:rsidRPr="00186A51">
        <w:rPr>
          <w:rFonts w:ascii="Arial" w:hAnsi="Arial" w:cs="Arial"/>
          <w:iCs/>
          <w:kern w:val="0"/>
          <w:sz w:val="20"/>
          <w:szCs w:val="20"/>
        </w:rPr>
        <w:t>oms</w:t>
      </w:r>
      <w:proofErr w:type="spellEnd"/>
      <w:r w:rsidRPr="00186A51">
        <w:rPr>
          <w:rFonts w:ascii="Arial" w:hAnsi="Arial" w:cs="Arial"/>
          <w:iCs/>
          <w:kern w:val="0"/>
          <w:sz w:val="20"/>
          <w:szCs w:val="20"/>
        </w:rPr>
        <w:t>)</w:t>
      </w:r>
      <w:r w:rsidRPr="00186A51">
        <w:rPr>
          <w:rFonts w:ascii="Arial" w:hAnsi="Arial" w:cs="Arial"/>
          <w:kern w:val="0"/>
          <w:sz w:val="20"/>
          <w:szCs w:val="20"/>
        </w:rPr>
        <w:t xml:space="preserve"> </w:t>
      </w:r>
      <w:r w:rsidRPr="00186A51">
        <w:rPr>
          <w:rFonts w:ascii="Arial" w:hAnsi="Arial" w:cs="Arial"/>
          <w:iCs/>
          <w:kern w:val="0"/>
          <w:sz w:val="20"/>
          <w:szCs w:val="20"/>
        </w:rPr>
        <w:t>ir (ar) Prekei (</w:t>
      </w:r>
      <w:proofErr w:type="spellStart"/>
      <w:r w:rsidRPr="00186A51">
        <w:rPr>
          <w:rFonts w:ascii="Arial" w:hAnsi="Arial" w:cs="Arial"/>
          <w:iCs/>
          <w:kern w:val="0"/>
          <w:sz w:val="20"/>
          <w:szCs w:val="20"/>
        </w:rPr>
        <w:t>ėms</w:t>
      </w:r>
      <w:proofErr w:type="spellEnd"/>
      <w:r w:rsidRPr="00186A51">
        <w:rPr>
          <w:rFonts w:ascii="Arial" w:hAnsi="Arial" w:cs="Arial"/>
          <w:iCs/>
          <w:kern w:val="0"/>
          <w:sz w:val="20"/>
          <w:szCs w:val="20"/>
        </w:rPr>
        <w:t xml:space="preserve">) </w:t>
      </w:r>
      <w:sdt>
        <w:sdtPr>
          <w:rPr>
            <w:rFonts w:ascii="Arial" w:hAnsi="Arial" w:cs="Arial"/>
            <w:kern w:val="0"/>
            <w:sz w:val="20"/>
            <w:szCs w:val="20"/>
          </w:rPr>
          <w:id w:val="396091048"/>
          <w:dropDownList>
            <w:listItem w:displayText="[Pasirinkti]" w:value="[Pasirinkti]"/>
            <w:listItem w:displayText="taikoma kaina" w:value="taikoma kaina"/>
            <w:listItem w:displayText="taikomas įkainis" w:value="taikomas įkainis"/>
            <w:listItem w:displayText="taikomi kaina ir įkainis" w:value="taikomi kaina ir įkainis"/>
          </w:dropDownList>
        </w:sdtPr>
        <w:sdtEndPr/>
        <w:sdtContent>
          <w:r w:rsidRPr="00186A51">
            <w:rPr>
              <w:rFonts w:ascii="Arial" w:hAnsi="Arial" w:cs="Arial"/>
              <w:kern w:val="0"/>
              <w:sz w:val="20"/>
              <w:szCs w:val="20"/>
            </w:rPr>
            <w:t>taikomas įkainis</w:t>
          </w:r>
        </w:sdtContent>
      </w:sdt>
      <w:r w:rsidRPr="00186A51">
        <w:rPr>
          <w:rFonts w:ascii="Arial" w:hAnsi="Arial" w:cs="Arial"/>
          <w:kern w:val="0"/>
          <w:sz w:val="20"/>
          <w:szCs w:val="20"/>
        </w:rPr>
        <w:t xml:space="preserve"> arba kaina</w:t>
      </w:r>
    </w:p>
    <w:p w14:paraId="1B6B53FC" w14:textId="77777777" w:rsidR="00BF7F00" w:rsidRDefault="00F01BA9" w:rsidP="00A7763F">
      <w:pPr>
        <w:spacing w:line="240" w:lineRule="auto"/>
        <w:ind w:left="360"/>
        <w:jc w:val="both"/>
      </w:pPr>
      <w:r w:rsidRPr="00186A51">
        <w:rPr>
          <w:rFonts w:ascii="Arial" w:hAnsi="Arial" w:cs="Arial"/>
          <w:kern w:val="0"/>
          <w:sz w:val="20"/>
          <w:szCs w:val="20"/>
        </w:rPr>
        <w:t xml:space="preserve">I – Metinės infliacijos arba defliacijos </w:t>
      </w:r>
      <w:r w:rsidRPr="00186A51">
        <w:rPr>
          <w:rFonts w:ascii="Arial" w:hAnsi="Arial" w:cs="Arial"/>
          <w:bCs/>
          <w:kern w:val="0"/>
          <w:sz w:val="20"/>
          <w:szCs w:val="20"/>
        </w:rPr>
        <w:t xml:space="preserve">(defliacijos atveju procentas įrašomas su minuso ženklu) (pagal vartotojų kainų indeksą (VKI)) </w:t>
      </w:r>
      <w:r w:rsidRPr="00186A51">
        <w:rPr>
          <w:rFonts w:ascii="Arial" w:hAnsi="Arial" w:cs="Arial"/>
          <w:kern w:val="0"/>
          <w:sz w:val="20"/>
          <w:szCs w:val="20"/>
        </w:rPr>
        <w:t xml:space="preserve">dydis procentais. Perskaičiavimui taikomas paskutinį prieš prašymo perskaičiuoti </w:t>
      </w:r>
      <w:sdt>
        <w:sdtPr>
          <w:rPr>
            <w:rFonts w:ascii="Arial" w:hAnsi="Arial" w:cs="Arial"/>
            <w:kern w:val="0"/>
            <w:sz w:val="20"/>
            <w:szCs w:val="20"/>
          </w:rPr>
          <w:id w:val="986129534"/>
          <w:dropDownList>
            <w:listItem w:displayText="[Pasirinkti]" w:value="[Pasirinkti]"/>
            <w:listItem w:displayText="Kainą" w:value="Kainą"/>
            <w:listItem w:displayText="Įkainius" w:value="Įkainius"/>
            <w:listItem w:displayText="Kainą ir įkainius" w:value="Kainą ir įkainius"/>
          </w:dropDownList>
        </w:sdtPr>
        <w:sdtEndPr/>
        <w:sdtContent>
          <w:r w:rsidRPr="00186A51">
            <w:rPr>
              <w:rFonts w:ascii="Arial" w:hAnsi="Arial" w:cs="Arial"/>
              <w:kern w:val="0"/>
              <w:sz w:val="20"/>
              <w:szCs w:val="20"/>
            </w:rPr>
            <w:t>Įkainius</w:t>
          </w:r>
        </w:sdtContent>
      </w:sdt>
      <w:r w:rsidRPr="00186A51">
        <w:rPr>
          <w:rFonts w:ascii="Arial" w:hAnsi="Arial" w:cs="Arial"/>
          <w:kern w:val="0"/>
          <w:sz w:val="20"/>
          <w:szCs w:val="20"/>
        </w:rPr>
        <w:t xml:space="preserve"> pateikimo mėnesį paskelbtas Lietuvos Respublikos Metinės infliacijos / defliacijos rodiklis (bet kuriuo atveju ne ankstesnis nei </w:t>
      </w:r>
      <w:sdt>
        <w:sdtPr>
          <w:rPr>
            <w:rFonts w:ascii="Arial" w:hAnsi="Arial" w:cs="Arial"/>
            <w:kern w:val="0"/>
            <w:sz w:val="20"/>
            <w:szCs w:val="20"/>
          </w:rPr>
          <w:id w:val="1120649748"/>
          <w:dropDownList>
            <w:listItem w:displayText="[Pasirinkti]" w:value="[Pasirinkti]"/>
            <w:listItem w:displayText="4 (ketvirto)" w:value="4 (ketvirto)"/>
            <w:listItem w:displayText="7 (septinto)" w:value="7 (septinto)"/>
            <w:listItem w:displayText="13 (trylikto)" w:value="13 (trylikto)"/>
          </w:dropDownList>
        </w:sdtPr>
        <w:sdtEndPr/>
        <w:sdtContent>
          <w:r w:rsidRPr="00186A51">
            <w:rPr>
              <w:rFonts w:ascii="Arial" w:hAnsi="Arial" w:cs="Arial"/>
              <w:kern w:val="0"/>
              <w:sz w:val="20"/>
              <w:szCs w:val="20"/>
            </w:rPr>
            <w:t>13 (trylikto)</w:t>
          </w:r>
        </w:sdtContent>
      </w:sdt>
      <w:r w:rsidRPr="00186A51">
        <w:rPr>
          <w:rFonts w:ascii="Arial" w:hAnsi="Arial" w:cs="Arial"/>
          <w:kern w:val="0"/>
          <w:sz w:val="20"/>
          <w:szCs w:val="20"/>
        </w:rPr>
        <w:t xml:space="preserve"> mėnesio nuo Sutarties įsigaliojimo arba nuo paskutinio </w:t>
      </w:r>
      <w:sdt>
        <w:sdtPr>
          <w:rPr>
            <w:rFonts w:ascii="Arial" w:hAnsi="Arial" w:cs="Arial"/>
            <w:kern w:val="0"/>
            <w:sz w:val="20"/>
            <w:szCs w:val="20"/>
          </w:rPr>
          <w:id w:val="-811482748"/>
          <w:dropDownList>
            <w:listItem w:displayText="[Pasirinkti]" w:value="[Pasirinkti]"/>
            <w:listItem w:displayText="Kainos" w:value="Kainos"/>
            <w:listItem w:displayText="Įkainių" w:value="Įkainių"/>
            <w:listItem w:displayText="Kainos ir įkainių" w:value="Kainos ir įkainių"/>
          </w:dropDownList>
        </w:sdtPr>
        <w:sdtEndPr/>
        <w:sdtContent>
          <w:r w:rsidRPr="00186A51">
            <w:rPr>
              <w:rFonts w:ascii="Arial" w:hAnsi="Arial" w:cs="Arial"/>
              <w:kern w:val="0"/>
              <w:sz w:val="20"/>
              <w:szCs w:val="20"/>
            </w:rPr>
            <w:t>Įkainių</w:t>
          </w:r>
        </w:sdtContent>
      </w:sdt>
      <w:r w:rsidRPr="00186A51">
        <w:rPr>
          <w:rFonts w:ascii="Arial" w:hAnsi="Arial" w:cs="Arial"/>
          <w:kern w:val="0"/>
          <w:sz w:val="20"/>
          <w:szCs w:val="20"/>
        </w:rPr>
        <w:t xml:space="preserve"> arba kainos perskaičiavimo dėl infliacijos / defliacijos rodiklis), pvz. jei prašymas pateikiamas gruodžio mėn., perskaičiavimui taikomas lapkričio mėn. skelbtas infliacijos / defliacijos rodiklis;</w:t>
      </w:r>
    </w:p>
    <w:p w14:paraId="2AB4DC8F" w14:textId="77777777" w:rsidR="00BF7F00" w:rsidRDefault="00F01BA9" w:rsidP="00A7763F">
      <w:pPr>
        <w:spacing w:line="240" w:lineRule="auto"/>
        <w:ind w:left="360"/>
      </w:pPr>
      <w:r w:rsidRPr="00186A51">
        <w:rPr>
          <w:rFonts w:ascii="Arial" w:hAnsi="Arial" w:cs="Arial"/>
          <w:kern w:val="0"/>
          <w:sz w:val="20"/>
          <w:szCs w:val="20"/>
          <w:lang w:eastAsia="lt-LT"/>
        </w:rPr>
        <w:t xml:space="preserve">X </w:t>
      </w:r>
      <w:r w:rsidRPr="00186A51">
        <w:rPr>
          <w:rFonts w:ascii="Arial" w:hAnsi="Arial" w:cs="Arial"/>
          <w:kern w:val="0"/>
          <w:sz w:val="20"/>
          <w:szCs w:val="20"/>
        </w:rPr>
        <w:t>- defliacijos atveju (</w:t>
      </w:r>
      <w:sdt>
        <w:sdtPr>
          <w:rPr>
            <w:rFonts w:ascii="Arial" w:hAnsi="Arial" w:cs="Arial"/>
            <w:kern w:val="0"/>
            <w:sz w:val="20"/>
            <w:szCs w:val="20"/>
          </w:rPr>
          <w:id w:val="1074404246"/>
          <w:dropDownList>
            <w:listItem w:displayText="[Pasirinkti]" w:value="[Pasirinkti]"/>
            <w:listItem w:displayText="-7" w:value="-7"/>
            <w:listItem w:displayText="-8" w:value="-8"/>
            <w:listItem w:displayText="-9" w:value="-9"/>
            <w:listItem w:displayText="-10" w:value="-10"/>
          </w:dropDownList>
        </w:sdtPr>
        <w:sdtEndPr/>
        <w:sdtContent>
          <w:r w:rsidRPr="00186A51">
            <w:rPr>
              <w:rFonts w:ascii="Arial" w:hAnsi="Arial" w:cs="Arial"/>
              <w:kern w:val="0"/>
              <w:sz w:val="20"/>
              <w:szCs w:val="20"/>
            </w:rPr>
            <w:t xml:space="preserve"> -10</w:t>
          </w:r>
        </w:sdtContent>
      </w:sdt>
      <w:r w:rsidRPr="00186A51">
        <w:rPr>
          <w:rFonts w:ascii="Arial" w:hAnsi="Arial" w:cs="Arial"/>
          <w:kern w:val="0"/>
          <w:sz w:val="20"/>
          <w:szCs w:val="20"/>
        </w:rPr>
        <w:t xml:space="preserve">), infliacijos atveju </w:t>
      </w:r>
      <w:sdt>
        <w:sdtPr>
          <w:rPr>
            <w:rFonts w:ascii="Arial" w:hAnsi="Arial" w:cs="Arial"/>
            <w:kern w:val="0"/>
            <w:sz w:val="20"/>
            <w:szCs w:val="20"/>
          </w:rPr>
          <w:id w:val="-1800981032"/>
          <w:dropDownList>
            <w:listItem w:displayText="[Pasirinkti]" w:value="[Pasirinkti]"/>
            <w:listItem w:displayText="7" w:value="7"/>
            <w:listItem w:displayText="8" w:value="8"/>
            <w:listItem w:displayText="9" w:value="9"/>
            <w:listItem w:displayText="10" w:value="10"/>
          </w:dropDownList>
        </w:sdtPr>
        <w:sdtEndPr/>
        <w:sdtContent>
          <w:r w:rsidRPr="00186A51">
            <w:rPr>
              <w:rFonts w:ascii="Arial" w:hAnsi="Arial" w:cs="Arial"/>
              <w:kern w:val="0"/>
              <w:sz w:val="20"/>
              <w:szCs w:val="20"/>
            </w:rPr>
            <w:t>10</w:t>
          </w:r>
        </w:sdtContent>
      </w:sdt>
      <w:r w:rsidRPr="00186A51">
        <w:rPr>
          <w:rFonts w:ascii="Arial" w:hAnsi="Arial" w:cs="Arial"/>
          <w:kern w:val="0"/>
          <w:sz w:val="20"/>
          <w:szCs w:val="20"/>
        </w:rPr>
        <w:t>.</w:t>
      </w:r>
    </w:p>
    <w:p w14:paraId="777E307D" w14:textId="77777777" w:rsidR="00BF7F00" w:rsidRDefault="00BF7F00" w:rsidP="00A7763F">
      <w:pPr>
        <w:spacing w:line="240" w:lineRule="auto"/>
        <w:rPr>
          <w:rFonts w:ascii="Arial" w:hAnsi="Arial" w:cs="Arial"/>
          <w:kern w:val="0"/>
          <w:sz w:val="20"/>
          <w:szCs w:val="20"/>
        </w:rPr>
      </w:pPr>
    </w:p>
    <w:p w14:paraId="3F1723BF" w14:textId="77777777" w:rsidR="00BF7F00" w:rsidRDefault="00F01BA9" w:rsidP="00A7763F">
      <w:pPr>
        <w:tabs>
          <w:tab w:val="left" w:pos="284"/>
        </w:tabs>
        <w:spacing w:line="240" w:lineRule="auto"/>
        <w:ind w:left="360"/>
        <w:jc w:val="both"/>
      </w:pPr>
      <w:r w:rsidRPr="00186A51">
        <w:rPr>
          <w:rFonts w:ascii="Arial" w:hAnsi="Arial" w:cs="Arial"/>
          <w:kern w:val="0"/>
          <w:sz w:val="20"/>
          <w:szCs w:val="20"/>
        </w:rPr>
        <w:t>5. Perskaičiuoti Įkainiai</w:t>
      </w:r>
      <w:r>
        <w:t xml:space="preserve"> arba kaina</w:t>
      </w:r>
      <w:r w:rsidRPr="00186A51">
        <w:rPr>
          <w:rFonts w:ascii="Arial" w:hAnsi="Arial" w:cs="Arial"/>
          <w:kern w:val="0"/>
          <w:sz w:val="20"/>
          <w:szCs w:val="20"/>
        </w:rPr>
        <w:t xml:space="preserve"> įsigalioja nuo abiejų Šalių susitarimo dėl Sutarties pakeitimo pasirašymo dienos, jei pačiame susitarime nenumatyta kitaip.</w:t>
      </w:r>
    </w:p>
    <w:p w14:paraId="75C3256F" w14:textId="77777777" w:rsidR="00BF7F00" w:rsidRDefault="00F01BA9" w:rsidP="00A7763F">
      <w:pPr>
        <w:tabs>
          <w:tab w:val="left" w:pos="284"/>
        </w:tabs>
        <w:spacing w:line="240" w:lineRule="auto"/>
        <w:ind w:left="360"/>
        <w:jc w:val="both"/>
      </w:pPr>
      <w:r w:rsidRPr="00186A51">
        <w:rPr>
          <w:rFonts w:ascii="Arial" w:hAnsi="Arial" w:cs="Arial"/>
          <w:kern w:val="0"/>
          <w:sz w:val="20"/>
          <w:szCs w:val="20"/>
        </w:rPr>
        <w:t xml:space="preserve">6. Už Paslaugas </w:t>
      </w:r>
      <w:bookmarkStart w:id="1" w:name="_Hlk72154905"/>
      <w:r w:rsidRPr="00186A51">
        <w:rPr>
          <w:rFonts w:ascii="Arial" w:hAnsi="Arial" w:cs="Arial"/>
          <w:kern w:val="0"/>
          <w:sz w:val="20"/>
          <w:szCs w:val="20"/>
        </w:rPr>
        <w:t>ir (ar) Prekes</w:t>
      </w:r>
      <w:bookmarkEnd w:id="1"/>
      <w:r w:rsidRPr="00186A51">
        <w:rPr>
          <w:rFonts w:ascii="Arial" w:hAnsi="Arial" w:cs="Arial"/>
          <w:kern w:val="0"/>
          <w:sz w:val="20"/>
          <w:szCs w:val="20"/>
        </w:rPr>
        <w:t>, užsakytus (</w:t>
      </w:r>
      <w:proofErr w:type="spellStart"/>
      <w:r w:rsidRPr="00186A51">
        <w:rPr>
          <w:rFonts w:ascii="Arial" w:hAnsi="Arial" w:cs="Arial"/>
          <w:kern w:val="0"/>
          <w:sz w:val="20"/>
          <w:szCs w:val="20"/>
        </w:rPr>
        <w:t>as</w:t>
      </w:r>
      <w:proofErr w:type="spellEnd"/>
      <w:r w:rsidRPr="00186A51">
        <w:rPr>
          <w:rFonts w:ascii="Arial" w:hAnsi="Arial" w:cs="Arial"/>
          <w:kern w:val="0"/>
          <w:sz w:val="20"/>
          <w:szCs w:val="20"/>
        </w:rPr>
        <w:t xml:space="preserve">) iki susitarimo dėl </w:t>
      </w:r>
      <w:sdt>
        <w:sdtPr>
          <w:rPr>
            <w:rFonts w:ascii="Arial" w:hAnsi="Arial" w:cs="Arial"/>
            <w:kern w:val="0"/>
            <w:sz w:val="20"/>
            <w:szCs w:val="20"/>
          </w:rPr>
          <w:id w:val="-552848505"/>
          <w:dropDownList>
            <w:listItem w:displayText="[Pasirinkti]" w:value="[Pasirinkti]"/>
            <w:listItem w:displayText="Kainos" w:value="Kainos"/>
            <w:listItem w:displayText="Įkainių" w:value="Įkainių"/>
            <w:listItem w:displayText="Kainos ir įkainių" w:value="Kainos ir įkainių"/>
          </w:dropDownList>
        </w:sdtPr>
        <w:sdtEndPr/>
        <w:sdtContent>
          <w:r w:rsidRPr="00186A51">
            <w:rPr>
              <w:rFonts w:ascii="Arial" w:hAnsi="Arial" w:cs="Arial"/>
              <w:kern w:val="0"/>
              <w:sz w:val="20"/>
              <w:szCs w:val="20"/>
            </w:rPr>
            <w:t>Įkainių</w:t>
          </w:r>
        </w:sdtContent>
      </w:sdt>
      <w:r w:rsidRPr="00186A51">
        <w:rPr>
          <w:rFonts w:ascii="Arial" w:hAnsi="Arial" w:cs="Arial"/>
          <w:kern w:val="0"/>
          <w:sz w:val="20"/>
          <w:szCs w:val="20"/>
        </w:rPr>
        <w:t xml:space="preserve"> perskaičiavimo arba kainos įsigaliojimo dienos, </w:t>
      </w:r>
      <w:sdt>
        <w:sdtPr>
          <w:rPr>
            <w:rFonts w:ascii="Arial" w:hAnsi="Arial" w:cs="Arial"/>
            <w:kern w:val="0"/>
            <w:sz w:val="20"/>
            <w:szCs w:val="20"/>
          </w:rPr>
          <w:id w:val="279151877"/>
          <w:dropDownList>
            <w:listItem w:displayText="[Pasirinkti]" w:value="[Pasirinkti]"/>
            <w:listItem w:displayText="Užsakovas" w:value="Užsakovas"/>
            <w:listItem w:displayText="Pirkėjas" w:value="Pirkėjas"/>
            <w:listItem w:displayText="Klientas" w:value="Klientas"/>
          </w:dropDownList>
        </w:sdtPr>
        <w:sdtEndPr/>
        <w:sdtContent>
          <w:r w:rsidRPr="00186A51">
            <w:rPr>
              <w:rFonts w:ascii="Arial" w:hAnsi="Arial" w:cs="Arial"/>
              <w:kern w:val="0"/>
              <w:sz w:val="20"/>
              <w:szCs w:val="20"/>
            </w:rPr>
            <w:t>Pirkėjas</w:t>
          </w:r>
        </w:sdtContent>
      </w:sdt>
      <w:r w:rsidRPr="00186A51">
        <w:rPr>
          <w:rFonts w:ascii="Arial" w:hAnsi="Arial" w:cs="Arial"/>
          <w:kern w:val="0"/>
          <w:sz w:val="20"/>
          <w:szCs w:val="20"/>
        </w:rPr>
        <w:t xml:space="preserve"> apmoka taikant iki tol galiojusius </w:t>
      </w:r>
      <w:sdt>
        <w:sdtPr>
          <w:rPr>
            <w:rFonts w:ascii="Arial" w:hAnsi="Arial" w:cs="Arial"/>
            <w:kern w:val="0"/>
            <w:sz w:val="20"/>
            <w:szCs w:val="20"/>
          </w:rPr>
          <w:id w:val="2115623217"/>
          <w:dropDownList>
            <w:listItem w:displayText="[Pasirinkti]" w:value="[Pasirinkti]"/>
            <w:listItem w:displayText="Kainas" w:value="Kainas"/>
            <w:listItem w:displayText="Įkainius" w:value="Įkainius"/>
            <w:listItem w:displayText="Kainas ir įkainius" w:value="Kainas ir įkainius"/>
          </w:dropDownList>
        </w:sdtPr>
        <w:sdtEndPr/>
        <w:sdtContent>
          <w:r w:rsidRPr="00186A51">
            <w:rPr>
              <w:rFonts w:ascii="Arial" w:hAnsi="Arial" w:cs="Arial"/>
              <w:kern w:val="0"/>
              <w:sz w:val="20"/>
              <w:szCs w:val="20"/>
            </w:rPr>
            <w:t>Įkainius</w:t>
          </w:r>
        </w:sdtContent>
      </w:sdt>
      <w:r>
        <w:t xml:space="preserve"> arba kainą</w:t>
      </w:r>
      <w:r w:rsidRPr="00186A51">
        <w:rPr>
          <w:rFonts w:ascii="Arial" w:hAnsi="Arial" w:cs="Arial"/>
          <w:kern w:val="0"/>
          <w:sz w:val="20"/>
          <w:szCs w:val="20"/>
        </w:rPr>
        <w:t>, o už Paslaugas / Prekes, užsakytus (</w:t>
      </w:r>
      <w:proofErr w:type="spellStart"/>
      <w:r w:rsidRPr="00186A51">
        <w:rPr>
          <w:rFonts w:ascii="Arial" w:hAnsi="Arial" w:cs="Arial"/>
          <w:kern w:val="0"/>
          <w:sz w:val="20"/>
          <w:szCs w:val="20"/>
        </w:rPr>
        <w:t>as</w:t>
      </w:r>
      <w:proofErr w:type="spellEnd"/>
      <w:r w:rsidRPr="00186A51">
        <w:rPr>
          <w:rFonts w:ascii="Arial" w:hAnsi="Arial" w:cs="Arial"/>
          <w:kern w:val="0"/>
          <w:sz w:val="20"/>
          <w:szCs w:val="20"/>
        </w:rPr>
        <w:t xml:space="preserve">)  po susitarimo įsigaliojimo dienos, </w:t>
      </w:r>
      <w:sdt>
        <w:sdtPr>
          <w:rPr>
            <w:rFonts w:ascii="Arial" w:hAnsi="Arial" w:cs="Arial"/>
            <w:kern w:val="0"/>
            <w:sz w:val="20"/>
            <w:szCs w:val="20"/>
          </w:rPr>
          <w:id w:val="-2014137461"/>
          <w:dropDownList>
            <w:listItem w:displayText="[Pasirinkti]" w:value="[Pasirinkti]"/>
            <w:listItem w:displayText="Rangovui" w:value="Rangovui"/>
            <w:listItem w:displayText="Tiekėjui" w:value="Tiekėjui"/>
            <w:listItem w:displayText="Paslaugų teikėjui" w:value="Paslaugų teikėjui"/>
          </w:dropDownList>
        </w:sdtPr>
        <w:sdtEndPr/>
        <w:sdtContent>
          <w:r w:rsidRPr="00186A51">
            <w:rPr>
              <w:rFonts w:ascii="Arial" w:hAnsi="Arial" w:cs="Arial"/>
              <w:kern w:val="0"/>
              <w:sz w:val="20"/>
              <w:szCs w:val="20"/>
            </w:rPr>
            <w:t>Tiekėjui</w:t>
          </w:r>
        </w:sdtContent>
      </w:sdt>
      <w:r w:rsidRPr="00186A51">
        <w:rPr>
          <w:rFonts w:ascii="Arial" w:hAnsi="Arial" w:cs="Arial"/>
          <w:kern w:val="0"/>
          <w:sz w:val="20"/>
          <w:szCs w:val="20"/>
        </w:rPr>
        <w:t xml:space="preserve"> bus apmokama taikant apskaičiuotus Įkainius</w:t>
      </w:r>
      <w:r>
        <w:t xml:space="preserve"> arba kainą</w:t>
      </w:r>
      <w:r w:rsidRPr="00186A51">
        <w:rPr>
          <w:rFonts w:ascii="Arial" w:hAnsi="Arial" w:cs="Arial"/>
          <w:kern w:val="0"/>
          <w:sz w:val="20"/>
          <w:szCs w:val="20"/>
        </w:rPr>
        <w:t xml:space="preserve"> po perskaičiavimo.</w:t>
      </w:r>
    </w:p>
    <w:sectPr w:rsidR="00BF7F00">
      <w:headerReference w:type="even" r:id="rId9"/>
      <w:headerReference w:type="default" r:id="rId10"/>
      <w:headerReference w:type="first" r:id="rId11"/>
      <w:pgSz w:w="11906" w:h="16838"/>
      <w:pgMar w:top="1134" w:right="567" w:bottom="1134" w:left="1134" w:header="567" w:footer="567"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562C32" w14:textId="77777777" w:rsidR="00DC25AE" w:rsidRDefault="00F01BA9">
      <w:pPr>
        <w:spacing w:after="0" w:line="240" w:lineRule="auto"/>
      </w:pPr>
      <w:r>
        <w:separator/>
      </w:r>
    </w:p>
  </w:endnote>
  <w:endnote w:type="continuationSeparator" w:id="0">
    <w:p w14:paraId="13CAAED9" w14:textId="77777777" w:rsidR="00DC25AE" w:rsidRDefault="00F01B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FEF053" w14:textId="77777777" w:rsidR="00DC25AE" w:rsidRDefault="00F01BA9">
      <w:pPr>
        <w:spacing w:after="0" w:line="240" w:lineRule="auto"/>
      </w:pPr>
      <w:r>
        <w:rPr>
          <w:color w:val="000000"/>
        </w:rPr>
        <w:separator/>
      </w:r>
    </w:p>
  </w:footnote>
  <w:footnote w:type="continuationSeparator" w:id="0">
    <w:p w14:paraId="0468E976" w14:textId="77777777" w:rsidR="00DC25AE" w:rsidRDefault="00F01BA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546F91" w14:textId="1450321B" w:rsidR="00F01BA9" w:rsidRDefault="00F01BA9">
    <w:pPr>
      <w:pStyle w:val="Header"/>
    </w:pPr>
    <w:r>
      <w:rPr>
        <w:noProof/>
      </w:rPr>
      <mc:AlternateContent>
        <mc:Choice Requires="wps">
          <w:drawing>
            <wp:anchor distT="0" distB="0" distL="0" distR="0" simplePos="0" relativeHeight="251661312" behindDoc="0" locked="0" layoutInCell="1" allowOverlap="1" wp14:anchorId="639EF5A5" wp14:editId="01C662F3">
              <wp:simplePos x="635" y="635"/>
              <wp:positionH relativeFrom="page">
                <wp:align>right</wp:align>
              </wp:positionH>
              <wp:positionV relativeFrom="page">
                <wp:align>top</wp:align>
              </wp:positionV>
              <wp:extent cx="443865" cy="443865"/>
              <wp:effectExtent l="0" t="0" r="0" b="13970"/>
              <wp:wrapNone/>
              <wp:docPr id="4" name="Text Box 4"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41E3837C" w14:textId="5037F241" w:rsidR="00F01BA9" w:rsidRPr="00F01BA9" w:rsidRDefault="00F01BA9" w:rsidP="00F01BA9">
                          <w:pPr>
                            <w:spacing w:after="0"/>
                            <w:rPr>
                              <w:rFonts w:cs="Calibri"/>
                              <w:noProof/>
                              <w:color w:val="000000"/>
                              <w:sz w:val="20"/>
                              <w:szCs w:val="20"/>
                            </w:rPr>
                          </w:pPr>
                          <w:r w:rsidRPr="00F01BA9">
                            <w:rPr>
                              <w:rFonts w:cs="Calibri"/>
                              <w:noProof/>
                              <w:color w:val="000000"/>
                              <w:sz w:val="20"/>
                              <w:szCs w:val="20"/>
                            </w:rPr>
                            <w:t>VIDAUS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39EF5A5" id="_x0000_t202" coordsize="21600,21600" o:spt="202" path="m,l,21600r21600,l21600,xe">
              <v:stroke joinstyle="miter"/>
              <v:path gradientshapeok="t" o:connecttype="rect"/>
            </v:shapetype>
            <v:shape id="Text Box 4" o:spid="_x0000_s1026" type="#_x0000_t202" alt="VIDAUS NAUDOJIMO" style="position:absolute;margin-left:-16.25pt;margin-top:0;width:34.95pt;height:34.95pt;z-index:25166131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" filled="f" stroked="f">
              <v:textbox style="mso-fit-shape-to-text:t" inset="0,15pt,20pt,0">
                <w:txbxContent>
                  <w:p w14:paraId="41E3837C" w14:textId="5037F241" w:rsidR="00F01BA9" w:rsidRPr="00F01BA9" w:rsidRDefault="00F01BA9" w:rsidP="00F01BA9">
                    <w:pPr>
                      <w:spacing w:after="0"/>
                      <w:rPr>
                        <w:rFonts w:cs="Calibri"/>
                        <w:noProof/>
                        <w:color w:val="000000"/>
                        <w:sz w:val="20"/>
                        <w:szCs w:val="20"/>
                      </w:rPr>
                    </w:pPr>
                    <w:r w:rsidRPr="00F01BA9">
                      <w:rPr>
                        <w:rFonts w:cs="Calibri"/>
                        <w:noProof/>
                        <w:color w:val="000000"/>
                        <w:sz w:val="20"/>
                        <w:szCs w:val="20"/>
                      </w:rPr>
                      <w:t>VIDAUS NAUDOJIMO</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C9C4E" w14:textId="4015D128" w:rsidR="00E45A00" w:rsidRDefault="00F01BA9">
    <w:pPr>
      <w:pStyle w:val="Header"/>
    </w:pPr>
    <w:r>
      <w:rPr>
        <w:noProof/>
      </w:rPr>
      <mc:AlternateContent>
        <mc:Choice Requires="wps">
          <w:drawing>
            <wp:anchor distT="0" distB="0" distL="0" distR="0" simplePos="0" relativeHeight="251662336" behindDoc="0" locked="0" layoutInCell="1" allowOverlap="1" wp14:anchorId="2005CEF7" wp14:editId="2C6EEC97">
              <wp:simplePos x="723900" y="361950"/>
              <wp:positionH relativeFrom="page">
                <wp:align>right</wp:align>
              </wp:positionH>
              <wp:positionV relativeFrom="page">
                <wp:align>top</wp:align>
              </wp:positionV>
              <wp:extent cx="443865" cy="443865"/>
              <wp:effectExtent l="0" t="0" r="0" b="13970"/>
              <wp:wrapNone/>
              <wp:docPr id="5" name="Text Box 5"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3FF16869" w14:textId="447E0A18" w:rsidR="00F01BA9" w:rsidRPr="00F01BA9" w:rsidRDefault="00F01BA9" w:rsidP="00F01BA9">
                          <w:pPr>
                            <w:spacing w:after="0"/>
                            <w:rPr>
                              <w:rFonts w:cs="Calibri"/>
                              <w:noProof/>
                              <w:color w:val="000000"/>
                              <w:sz w:val="20"/>
                              <w:szCs w:val="20"/>
                            </w:rPr>
                          </w:pP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05CEF7" id="_x0000_t202" coordsize="21600,21600" o:spt="202" path="m,l,21600r21600,l21600,xe">
              <v:stroke joinstyle="miter"/>
              <v:path gradientshapeok="t" o:connecttype="rect"/>
            </v:shapetype>
            <v:shape id="Text Box 5" o:spid="_x0000_s1027" type="#_x0000_t202" alt="VIDAUS NAUDOJIMO" style="position:absolute;margin-left:-16.25pt;margin-top:0;width:34.95pt;height:34.95pt;z-index:251662336;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" filled="f" stroked="f">
              <v:textbox style="mso-fit-shape-to-text:t" inset="0,15pt,20pt,0">
                <w:txbxContent>
                  <w:p w14:paraId="3FF16869" w14:textId="447E0A18" w:rsidR="00F01BA9" w:rsidRPr="00F01BA9" w:rsidRDefault="00F01BA9" w:rsidP="00F01BA9">
                    <w:pPr>
                      <w:spacing w:after="0"/>
                      <w:rPr>
                        <w:rFonts w:cs="Calibri"/>
                        <w:noProof/>
                        <w:color w:val="000000"/>
                        <w:sz w:val="20"/>
                        <w:szCs w:val="20"/>
                      </w:rPr>
                    </w:pPr>
                  </w:p>
                </w:txbxContent>
              </v:textbox>
              <w10:wrap anchorx="page" anchory="page"/>
            </v:shape>
          </w:pict>
        </mc:Fallback>
      </mc:AlternateContent>
    </w:r>
    <w:r>
      <w:rPr>
        <w:noProof/>
      </w:rPr>
      <mc:AlternateContent>
        <mc:Choice Requires="wps">
          <w:drawing>
            <wp:anchor distT="0" distB="0" distL="114300" distR="114300" simplePos="0" relativeHeight="251659264" behindDoc="0" locked="0" layoutInCell="1" allowOverlap="1" wp14:anchorId="73BF9C18" wp14:editId="18D446B9">
              <wp:simplePos x="0" y="0"/>
              <wp:positionH relativeFrom="page">
                <wp:align>right</wp:align>
              </wp:positionH>
              <wp:positionV relativeFrom="page">
                <wp:align>top</wp:align>
              </wp:positionV>
              <wp:extent cx="443868" cy="443868"/>
              <wp:effectExtent l="0" t="0" r="0" b="13332"/>
              <wp:wrapNone/>
              <wp:docPr id="1" name="Text Box 4" descr="VIDAUS NAUDOJIMO"/>
              <wp:cNvGraphicFramePr/>
              <a:graphic xmlns:a="http://schemas.openxmlformats.org/drawingml/2006/main">
                <a:graphicData uri="http://schemas.microsoft.com/office/word/2010/wordprocessingShape">
                  <wps:wsp>
                    <wps:cNvSpPr txBox="1"/>
                    <wps:spPr>
                      <a:xfrm>
                        <a:off x="0" y="0"/>
                        <a:ext cx="443868" cy="443868"/>
                      </a:xfrm>
                      <a:prstGeom prst="rect">
                        <a:avLst/>
                      </a:prstGeom>
                      <a:noFill/>
                      <a:ln>
                        <a:noFill/>
                        <a:prstDash/>
                      </a:ln>
                    </wps:spPr>
                    <wps:txbx>
                      <w:txbxContent>
                        <w:p w14:paraId="22A9E061" w14:textId="439E973D" w:rsidR="00E45A00" w:rsidRDefault="00B82AF4">
                          <w:pPr>
                            <w:spacing w:after="0"/>
                            <w:rPr>
                              <w:rFonts w:cs="Calibri"/>
                              <w:color w:val="000000"/>
                              <w:sz w:val="20"/>
                              <w:szCs w:val="20"/>
                            </w:rPr>
                          </w:pPr>
                        </w:p>
                      </w:txbxContent>
                    </wps:txbx>
                    <wps:bodyPr vert="horz" wrap="none" lIns="0" tIns="190496" rIns="254002" bIns="0" anchor="t" anchorCtr="0" compatLnSpc="1">
                      <a:spAutoFit/>
                    </wps:bodyPr>
                  </wps:wsp>
                </a:graphicData>
              </a:graphic>
            </wp:anchor>
          </w:drawing>
        </mc:Choice>
        <mc:Fallback>
          <w:pict>
            <v:shape w14:anchorId="73BF9C18" id="_x0000_s1028" type="#_x0000_t202" alt="VIDAUS NAUDOJIMO" style="position:absolute;margin-left:-16.25pt;margin-top:0;width:34.95pt;height:34.95pt;z-index:251659264;visibility:visible;mso-wrap-style:none;mso-wrap-distance-left:9pt;mso-wrap-distance-top:0;mso-wrap-distance-right:9pt;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" filled="f" stroked="f">
              <v:textbox style="mso-fit-shape-to-text:t" inset="0,5.29156mm,7.05561mm,0">
                <w:txbxContent>
                  <w:p w14:paraId="22A9E061" w14:textId="439E973D" w:rsidR="00E45A00" w:rsidRDefault="0011339C">
                    <w:pPr>
                      <w:spacing w:after="0"/>
                      <w:rPr>
                        <w:rFonts w:cs="Calibri"/>
                        <w:color w:val="000000"/>
                        <w:sz w:val="20"/>
                        <w:szCs w:val="20"/>
                      </w:rPr>
                    </w:pP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4A6AC9" w14:textId="0CE3A4C2" w:rsidR="00F01BA9" w:rsidRDefault="00F01BA9">
    <w:pPr>
      <w:pStyle w:val="Header"/>
    </w:pPr>
    <w:r>
      <w:rPr>
        <w:noProof/>
      </w:rPr>
      <mc:AlternateContent>
        <mc:Choice Requires="wps">
          <w:drawing>
            <wp:anchor distT="0" distB="0" distL="0" distR="0" simplePos="0" relativeHeight="251660288" behindDoc="0" locked="0" layoutInCell="1" allowOverlap="1" wp14:anchorId="14345DA0" wp14:editId="33CB759F">
              <wp:simplePos x="635" y="635"/>
              <wp:positionH relativeFrom="page">
                <wp:align>right</wp:align>
              </wp:positionH>
              <wp:positionV relativeFrom="page">
                <wp:align>top</wp:align>
              </wp:positionV>
              <wp:extent cx="443865" cy="443865"/>
              <wp:effectExtent l="0" t="0" r="0" b="13970"/>
              <wp:wrapNone/>
              <wp:docPr id="3" name="Text Box 3" descr="VIDAUS NAUDOJIMO">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730F74D" w14:textId="0C8C23FC" w:rsidR="00F01BA9" w:rsidRPr="00F01BA9" w:rsidRDefault="00F01BA9" w:rsidP="00F01BA9">
                          <w:pPr>
                            <w:spacing w:after="0"/>
                            <w:rPr>
                              <w:rFonts w:cs="Calibri"/>
                              <w:noProof/>
                              <w:color w:val="000000"/>
                              <w:sz w:val="20"/>
                              <w:szCs w:val="20"/>
                            </w:rPr>
                          </w:pPr>
                          <w:r w:rsidRPr="00F01BA9">
                            <w:rPr>
                              <w:rFonts w:cs="Calibri"/>
                              <w:noProof/>
                              <w:color w:val="000000"/>
                              <w:sz w:val="20"/>
                              <w:szCs w:val="20"/>
                            </w:rPr>
                            <w:t>VIDAUS NAUDOJIMO</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4345DA0" id="_x0000_t202" coordsize="21600,21600" o:spt="202" path="m,l,21600r21600,l21600,xe">
              <v:stroke joinstyle="miter"/>
              <v:path gradientshapeok="t" o:connecttype="rect"/>
            </v:shapetype>
            <v:shape id="Text Box 3" o:spid="_x0000_s1029" type="#_x0000_t202" alt="VIDAUS NAUDOJIMO" style="position:absolute;margin-left:-16.25pt;margin-top:0;width:34.95pt;height:34.95pt;z-index:251660288;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" filled="f" stroked="f">
              <v:textbox style="mso-fit-shape-to-text:t" inset="0,15pt,20pt,0">
                <w:txbxContent>
                  <w:p w14:paraId="5730F74D" w14:textId="0C8C23FC" w:rsidR="00F01BA9" w:rsidRPr="00F01BA9" w:rsidRDefault="00F01BA9" w:rsidP="00F01BA9">
                    <w:pPr>
                      <w:spacing w:after="0"/>
                      <w:rPr>
                        <w:rFonts w:cs="Calibri"/>
                        <w:noProof/>
                        <w:color w:val="000000"/>
                        <w:sz w:val="20"/>
                        <w:szCs w:val="20"/>
                      </w:rPr>
                    </w:pPr>
                    <w:r w:rsidRPr="00F01BA9">
                      <w:rPr>
                        <w:rFonts w:cs="Calibri"/>
                        <w:noProof/>
                        <w:color w:val="000000"/>
                        <w:sz w:val="20"/>
                        <w:szCs w:val="20"/>
                      </w:rPr>
                      <w:t>VIDAUS NAUDOJIMO</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F66D07"/>
    <w:multiLevelType w:val="multilevel"/>
    <w:tmpl w:val="CAF22EBC"/>
    <w:lvl w:ilvl="0">
      <w:start w:val="1"/>
      <w:numFmt w:val="decimal"/>
      <w:lvlText w:val="%1."/>
      <w:lvlJc w:val="left"/>
      <w:pPr>
        <w:ind w:left="1065" w:hanging="360"/>
      </w:pPr>
    </w:lvl>
    <w:lvl w:ilvl="1">
      <w:start w:val="1"/>
      <w:numFmt w:val="decimal"/>
      <w:lvlText w:val="%1.%2"/>
      <w:lvlJc w:val="left"/>
      <w:pPr>
        <w:ind w:left="1230" w:hanging="525"/>
      </w:pPr>
    </w:lvl>
    <w:lvl w:ilvl="2">
      <w:start w:val="1"/>
      <w:numFmt w:val="decimal"/>
      <w:lvlText w:val="%1.%2.%3"/>
      <w:lvlJc w:val="left"/>
      <w:pPr>
        <w:ind w:left="1425" w:hanging="720"/>
      </w:pPr>
    </w:lvl>
    <w:lvl w:ilvl="3">
      <w:start w:val="1"/>
      <w:numFmt w:val="decimal"/>
      <w:lvlText w:val="%1.%2.%3.%4"/>
      <w:lvlJc w:val="left"/>
      <w:pPr>
        <w:ind w:left="1785" w:hanging="1080"/>
      </w:pPr>
    </w:lvl>
    <w:lvl w:ilvl="4">
      <w:start w:val="1"/>
      <w:numFmt w:val="decimal"/>
      <w:lvlText w:val="%1.%2.%3.%4.%5"/>
      <w:lvlJc w:val="left"/>
      <w:pPr>
        <w:ind w:left="1785" w:hanging="1080"/>
      </w:pPr>
    </w:lvl>
    <w:lvl w:ilvl="5">
      <w:start w:val="1"/>
      <w:numFmt w:val="decimal"/>
      <w:lvlText w:val="%1.%2.%3.%4.%5.%6"/>
      <w:lvlJc w:val="left"/>
      <w:pPr>
        <w:ind w:left="2145" w:hanging="1440"/>
      </w:pPr>
    </w:lvl>
    <w:lvl w:ilvl="6">
      <w:start w:val="1"/>
      <w:numFmt w:val="decimal"/>
      <w:lvlText w:val="%1.%2.%3.%4.%5.%6.%7"/>
      <w:lvlJc w:val="left"/>
      <w:pPr>
        <w:ind w:left="2145" w:hanging="1440"/>
      </w:pPr>
    </w:lvl>
    <w:lvl w:ilvl="7">
      <w:start w:val="1"/>
      <w:numFmt w:val="decimal"/>
      <w:lvlText w:val="%1.%2.%3.%4.%5.%6.%7.%8"/>
      <w:lvlJc w:val="left"/>
      <w:pPr>
        <w:ind w:left="2505" w:hanging="1800"/>
      </w:pPr>
    </w:lvl>
    <w:lvl w:ilvl="8">
      <w:start w:val="1"/>
      <w:numFmt w:val="decimal"/>
      <w:lvlText w:val="%1.%2.%3.%4.%5.%6.%7.%8.%9"/>
      <w:lvlJc w:val="left"/>
      <w:pPr>
        <w:ind w:left="2505" w:hanging="1800"/>
      </w:pPr>
    </w:lvl>
  </w:abstractNum>
  <w:abstractNum w:abstractNumId="1" w15:restartNumberingAfterBreak="0">
    <w:nsid w:val="1FED793E"/>
    <w:multiLevelType w:val="hybridMultilevel"/>
    <w:tmpl w:val="2490067A"/>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D3D0CFC"/>
    <w:multiLevelType w:val="multilevel"/>
    <w:tmpl w:val="83A02886"/>
    <w:lvl w:ilvl="0">
      <w:start w:val="1"/>
      <w:numFmt w:val="decimal"/>
      <w:lvlText w:val="%1."/>
      <w:lvlJc w:val="left"/>
      <w:pPr>
        <w:ind w:left="360" w:hanging="360"/>
      </w:pPr>
      <w:rPr>
        <w:b/>
        <w:i w:val="0"/>
        <w:color w:val="000000"/>
      </w:rPr>
    </w:lvl>
    <w:lvl w:ilvl="1">
      <w:start w:val="1"/>
      <w:numFmt w:val="decimal"/>
      <w:lvlText w:val="%1.%2."/>
      <w:lvlJc w:val="left"/>
      <w:pPr>
        <w:ind w:left="360" w:hanging="360"/>
      </w:pPr>
      <w:rPr>
        <w:b w:val="0"/>
        <w:i w:val="0"/>
        <w:color w:val="00000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6D536968"/>
    <w:multiLevelType w:val="multilevel"/>
    <w:tmpl w:val="0BCCEB12"/>
    <w:lvl w:ilvl="0">
      <w:start w:val="13"/>
      <w:numFmt w:val="decimal"/>
      <w:lvlText w:val="%1."/>
      <w:lvlJc w:val="left"/>
      <w:pPr>
        <w:ind w:left="360" w:hanging="360"/>
      </w:pPr>
      <w:rPr>
        <w:b/>
        <w:bCs/>
      </w:rPr>
    </w:lvl>
    <w:lvl w:ilvl="1">
      <w:start w:val="1"/>
      <w:numFmt w:val="decimal"/>
      <w:lvlText w:val="%1.%2."/>
      <w:lvlJc w:val="left"/>
      <w:pPr>
        <w:ind w:left="792" w:hanging="432"/>
      </w:pPr>
      <w:rPr>
        <w:b/>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8105DFD"/>
    <w:multiLevelType w:val="hybridMultilevel"/>
    <w:tmpl w:val="1BDE7A4A"/>
    <w:lvl w:ilvl="0" w:tplc="1356174C">
      <w:start w:val="1"/>
      <w:numFmt w:val="decimal"/>
      <w:lvlText w:val="%1."/>
      <w:lvlJc w:val="left"/>
      <w:pPr>
        <w:ind w:left="720" w:hanging="360"/>
      </w:pPr>
      <w:rPr>
        <w:rFonts w:ascii="Arial" w:hAnsi="Arial" w:cs="Arial"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840072">
    <w:abstractNumId w:val="2"/>
  </w:num>
  <w:num w:numId="2" w16cid:durableId="1684475633">
    <w:abstractNumId w:val="3"/>
  </w:num>
  <w:num w:numId="3" w16cid:durableId="851602489">
    <w:abstractNumId w:val="0"/>
  </w:num>
  <w:num w:numId="4" w16cid:durableId="462388229">
    <w:abstractNumId w:val="0"/>
    <w:lvlOverride w:ilvl="0">
      <w:startOverride w:val="1"/>
    </w:lvlOverride>
  </w:num>
  <w:num w:numId="5" w16cid:durableId="304163526">
    <w:abstractNumId w:val="1"/>
  </w:num>
  <w:num w:numId="6" w16cid:durableId="10648395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autoHyphenation/>
  <w:hyphenationZone w:val="396"/>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7F00"/>
    <w:rsid w:val="0011339C"/>
    <w:rsid w:val="00186A51"/>
    <w:rsid w:val="003E5BD0"/>
    <w:rsid w:val="00401E75"/>
    <w:rsid w:val="00411F1F"/>
    <w:rsid w:val="005C44C1"/>
    <w:rsid w:val="005F3BF1"/>
    <w:rsid w:val="006F68AF"/>
    <w:rsid w:val="00777EC3"/>
    <w:rsid w:val="008B4B51"/>
    <w:rsid w:val="00A7763F"/>
    <w:rsid w:val="00B82AF4"/>
    <w:rsid w:val="00BB301F"/>
    <w:rsid w:val="00BE702D"/>
    <w:rsid w:val="00BF7F00"/>
    <w:rsid w:val="00C52F5E"/>
    <w:rsid w:val="00D90AB5"/>
    <w:rsid w:val="00DC25AE"/>
    <w:rsid w:val="00F01BA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11C309D"/>
  <w15:docId w15:val="{47957D6E-85AB-4000-899E-35F92A0B22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kern w:val="3"/>
        <w:sz w:val="22"/>
        <w:szCs w:val="22"/>
        <w:lang w:val="lt-LT" w:eastAsia="en-US" w:bidi="ar-SA"/>
      </w:rPr>
    </w:rPrDefault>
    <w:pPrDefault>
      <w:pPr>
        <w:autoSpaceDN w:val="0"/>
        <w:spacing w:after="160" w:line="24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kern w:val="0"/>
      <w:sz w:val="20"/>
      <w:szCs w:val="20"/>
    </w:rPr>
  </w:style>
  <w:style w:type="character" w:customStyle="1" w:styleId="CommentTextChar">
    <w:name w:val="Comment Text Char"/>
    <w:basedOn w:val="DefaultParagraphFont"/>
    <w:rPr>
      <w:kern w:val="0"/>
      <w:sz w:val="20"/>
      <w:szCs w:val="20"/>
    </w:rPr>
  </w:style>
  <w:style w:type="paragraph" w:styleId="Header">
    <w:name w:val="header"/>
    <w:basedOn w:val="Normal"/>
    <w:pPr>
      <w:tabs>
        <w:tab w:val="center" w:pos="4819"/>
        <w:tab w:val="right" w:pos="9638"/>
      </w:tabs>
      <w:spacing w:after="0" w:line="240" w:lineRule="auto"/>
    </w:pPr>
  </w:style>
  <w:style w:type="character" w:customStyle="1" w:styleId="HeaderChar">
    <w:name w:val="Header Char"/>
    <w:basedOn w:val="DefaultParagraphFont"/>
  </w:style>
  <w:style w:type="paragraph" w:styleId="Revision">
    <w:name w:val="Revision"/>
    <w:pPr>
      <w:spacing w:after="0" w:line="240" w:lineRule="auto"/>
    </w:pPr>
  </w:style>
  <w:style w:type="paragraph" w:styleId="CommentSubject">
    <w:name w:val="annotation subject"/>
    <w:basedOn w:val="CommentText"/>
    <w:next w:val="CommentText"/>
    <w:rPr>
      <w:b/>
      <w:bCs/>
      <w:kern w:val="3"/>
    </w:rPr>
  </w:style>
  <w:style w:type="character" w:customStyle="1" w:styleId="CommentTextChar1">
    <w:name w:val="Comment Text Char1"/>
    <w:basedOn w:val="DefaultParagraphFont"/>
    <w:rPr>
      <w:kern w:val="0"/>
      <w:sz w:val="20"/>
      <w:szCs w:val="20"/>
    </w:rPr>
  </w:style>
  <w:style w:type="character" w:customStyle="1" w:styleId="CommentSubjectChar">
    <w:name w:val="Comment Subject Char"/>
    <w:basedOn w:val="CommentTextChar1"/>
    <w:rPr>
      <w:b/>
      <w:bCs/>
      <w:kern w:val="0"/>
      <w:sz w:val="20"/>
      <w:szCs w:val="20"/>
    </w:rPr>
  </w:style>
  <w:style w:type="paragraph" w:styleId="Footer">
    <w:name w:val="footer"/>
    <w:basedOn w:val="Normal"/>
    <w:link w:val="FooterChar"/>
    <w:uiPriority w:val="99"/>
    <w:unhideWhenUsed/>
    <w:rsid w:val="00D90AB5"/>
    <w:pPr>
      <w:tabs>
        <w:tab w:val="center" w:pos="4819"/>
        <w:tab w:val="right" w:pos="9638"/>
      </w:tabs>
      <w:spacing w:after="0" w:line="240" w:lineRule="auto"/>
    </w:pPr>
  </w:style>
  <w:style w:type="character" w:customStyle="1" w:styleId="FooterChar">
    <w:name w:val="Footer Char"/>
    <w:basedOn w:val="DefaultParagraphFont"/>
    <w:link w:val="Footer"/>
    <w:uiPriority w:val="99"/>
    <w:rsid w:val="00D90AB5"/>
  </w:style>
  <w:style w:type="paragraph" w:styleId="ListParagraph">
    <w:name w:val="List Paragraph"/>
    <w:basedOn w:val="Normal"/>
    <w:uiPriority w:val="34"/>
    <w:qFormat/>
    <w:rsid w:val="006F68A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stat.gov.lt"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90751af-2442-49a7-b7b9-9f0bcce858c9}" enabled="1" method="Privileged" siteId="{ea88e983-d65a-47b3-adb4-3e1c6d2110d2}" contentBits="0" removed="0"/>
</clbl:labelList>
</file>

<file path=docProps/app.xml><?xml version="1.0" encoding="utf-8"?>
<Properties xmlns="http://schemas.openxmlformats.org/officeDocument/2006/extended-properties" xmlns:vt="http://schemas.openxmlformats.org/officeDocument/2006/docPropsVTypes">
  <Characters>3550</Characters>
  <Pages>3</Pages>
  <DocSecurity>0</DocSecurity>
  <Words>6227</Words>
  <TotalTime>0</TotalTime>
  <Application>Microsoft Office Word</Application>
  <Template>Normal</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Ramutė Budrevičienė</dc:creator>
  <dcterms:modified xsi:type="dcterms:W3CDTF">2024-01-08T08:13:00Z</dcterms:modified>
  <dc:description/>
  <dc:subject/>
  <dc:title/>
  <cp:lastModifiedBy>Rūta Alaburdienė</cp:lastModifiedBy>
  <dcterms:created xsi:type="dcterms:W3CDTF">2023-12-21T08:22:00Z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2,3,4,5</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MSIP_Label_39c4488a-2382-4e02-93af-ef5dabf4b71d_Enabled">
    <vt:lpwstr>true</vt:lpwstr>
  </property>
  <property fmtid="{D5CDD505-2E9C-101B-9397-08002B2CF9AE}" pid="6" name="MSIP_Label_39c4488a-2382-4e02-93af-ef5dabf4b71d_SetDate">
    <vt:lpwstr>2023-12-21T08:22:22Z</vt:lpwstr>
  </property>
  <property fmtid="{D5CDD505-2E9C-101B-9397-08002B2CF9AE}" pid="7" name="MSIP_Label_39c4488a-2382-4e02-93af-ef5dabf4b71d_Method">
    <vt:lpwstr>Standard</vt:lpwstr>
  </property>
  <property fmtid="{D5CDD505-2E9C-101B-9397-08002B2CF9AE}" pid="8" name="MSIP_Label_39c4488a-2382-4e02-93af-ef5dabf4b71d_Name">
    <vt:lpwstr>Vidaus naudojimo</vt:lpwstr>
  </property>
  <property fmtid="{D5CDD505-2E9C-101B-9397-08002B2CF9AE}" pid="9" name="MSIP_Label_39c4488a-2382-4e02-93af-ef5dabf4b71d_SiteId">
    <vt:lpwstr>ea88e983-d65a-47b3-adb4-3e1c6d2110d2</vt:lpwstr>
  </property>
  <property fmtid="{D5CDD505-2E9C-101B-9397-08002B2CF9AE}" pid="10" name="MSIP_Label_39c4488a-2382-4e02-93af-ef5dabf4b71d_ActionId">
    <vt:lpwstr>4b3a9853-cdbf-4727-af33-4012059fe217</vt:lpwstr>
  </property>
  <property fmtid="{D5CDD505-2E9C-101B-9397-08002B2CF9AE}" pid="11" name="MSIP_Label_39c4488a-2382-4e02-93af-ef5dabf4b71d_ContentBits">
    <vt:lpwstr>0</vt:lpwstr>
  </property>
</Properties>
</file>